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34" w:rsidRPr="00300758" w:rsidRDefault="00DB3C34" w:rsidP="00DB3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DB3C34" w:rsidRPr="00300758" w:rsidRDefault="00DB3C34" w:rsidP="00DB3C34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DB3C34" w:rsidRPr="00300758" w:rsidRDefault="00DB3C34" w:rsidP="00DB3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DB3C34" w:rsidRPr="00300758" w:rsidRDefault="00DB3C34" w:rsidP="00DB3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DB3C34" w:rsidRPr="00300758" w:rsidRDefault="00DB3C34" w:rsidP="00DB3C34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sr-Cyrl-RS" w:eastAsia="en-GB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: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Pr="00300758">
        <w:rPr>
          <w:rFonts w:ascii="Times New Roman" w:eastAsia="Times New Roman" w:hAnsi="Times New Roman"/>
          <w:sz w:val="24"/>
          <w:szCs w:val="24"/>
          <w:lang w:val="en-GB" w:eastAsia="en-GB"/>
        </w:rPr>
        <w:t>06-2</w:t>
      </w:r>
      <w:r w:rsidR="007C151D">
        <w:rPr>
          <w:rFonts w:ascii="Times New Roman" w:eastAsia="Times New Roman" w:hAnsi="Times New Roman"/>
          <w:sz w:val="24"/>
          <w:szCs w:val="24"/>
          <w:lang w:val="sr-Cyrl-RS" w:eastAsia="en-GB"/>
        </w:rPr>
        <w:t>/98</w:t>
      </w:r>
      <w:r w:rsidRPr="00300758">
        <w:rPr>
          <w:rFonts w:ascii="Times New Roman" w:eastAsia="Times New Roman" w:hAnsi="Times New Roman"/>
          <w:sz w:val="24"/>
          <w:szCs w:val="24"/>
          <w:lang w:val="en-GB" w:eastAsia="en-GB"/>
        </w:rPr>
        <w:t>-2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</w:p>
    <w:p w:rsidR="00DB3C34" w:rsidRPr="00300758" w:rsidRDefault="00153882" w:rsidP="00DB3C34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</w:t>
      </w:r>
      <w:r w:rsidR="007C1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8</w:t>
      </w:r>
      <w:r w:rsidR="00DB3C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="007C15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јун </w:t>
      </w:r>
      <w:r w:rsidR="00DB3C34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202</w:t>
      </w:r>
      <w:r w:rsidR="00DB3C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5</w:t>
      </w:r>
      <w:r w:rsidR="00DB3C34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DB3C34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  <w:r w:rsidR="00DB3C34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191FA6" w:rsidRPr="00300758" w:rsidRDefault="00DB3C34" w:rsidP="002B7336">
      <w:pPr>
        <w:spacing w:after="60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DB3C34" w:rsidRPr="00300758" w:rsidRDefault="00DB3C34" w:rsidP="00DB3C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ЗАПИСНИК</w:t>
      </w:r>
    </w:p>
    <w:p w:rsidR="00DB3C34" w:rsidRPr="00300758" w:rsidRDefault="00E85B62" w:rsidP="00DB3C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11.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СЕДНИЦЕ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ОДБОРА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ЗА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ПРИВРЕДУ, РЕГИОНАЛНИ РАЗВОЈ, ТРГОВИНУ, </w:t>
      </w:r>
    </w:p>
    <w:p w:rsidR="00DB3C34" w:rsidRPr="00300758" w:rsidRDefault="00DB3C34" w:rsidP="00DB3C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ТУРИЗАМ  И ЕНЕРГЕТИКУ, </w:t>
      </w: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ОДРЖАНЕ </w:t>
      </w:r>
      <w:r w:rsidR="00C67A96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="00096978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="00096978">
        <w:rPr>
          <w:rFonts w:ascii="Times New Roman" w:eastAsia="Calibri" w:hAnsi="Times New Roman" w:cs="Times New Roman"/>
          <w:sz w:val="24"/>
          <w:szCs w:val="24"/>
          <w:lang w:val="sr-Cyrl-RS"/>
        </w:rPr>
        <w:t>ЈУН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 </w:t>
      </w:r>
      <w:r w:rsidRPr="00300758">
        <w:rPr>
          <w:rFonts w:ascii="Times New Roman" w:eastAsia="Calibri" w:hAnsi="Times New Roman" w:cs="Times New Roman"/>
          <w:sz w:val="24"/>
          <w:szCs w:val="24"/>
          <w:lang w:val="ru-RU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. ГОДИНЕ</w:t>
      </w:r>
    </w:p>
    <w:p w:rsidR="00DB3C34" w:rsidRDefault="00DB3C34" w:rsidP="00DB3C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300758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</w:p>
    <w:p w:rsidR="00DB3C34" w:rsidRPr="00300758" w:rsidRDefault="00DB3C34" w:rsidP="00DB3C34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Седница</w:t>
      </w:r>
      <w:proofErr w:type="spellEnd"/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је</w:t>
      </w:r>
      <w:proofErr w:type="spellEnd"/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почела</w:t>
      </w:r>
      <w:proofErr w:type="spellEnd"/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r w:rsidR="00755941">
        <w:rPr>
          <w:rFonts w:ascii="Times New Roman" w:eastAsia="Calibri" w:hAnsi="Times New Roman" w:cs="Times New Roman"/>
          <w:sz w:val="24"/>
          <w:szCs w:val="24"/>
          <w:lang w:val="sr-Cyrl-RS"/>
        </w:rPr>
        <w:t>15</w:t>
      </w:r>
      <w:proofErr w:type="gramStart"/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755941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proofErr w:type="gramEnd"/>
      <w:r w:rsidRPr="003007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часова</w:t>
      </w:r>
      <w:proofErr w:type="spellEnd"/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:rsidR="00DB3C34" w:rsidRPr="00300758" w:rsidRDefault="00DB3C34" w:rsidP="00DB3C34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Седницом је </w:t>
      </w:r>
      <w:r w:rsidR="000453A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до избора </w:t>
      </w:r>
      <w:r w:rsidR="00C67A96">
        <w:rPr>
          <w:rFonts w:ascii="Times New Roman" w:eastAsia="Calibri" w:hAnsi="Times New Roman" w:cs="Times New Roman"/>
          <w:sz w:val="24"/>
          <w:szCs w:val="24"/>
          <w:lang w:val="sr-Cyrl-RS"/>
        </w:rPr>
        <w:t>народног посланика</w:t>
      </w:r>
      <w:r w:rsidR="007B75E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др </w:t>
      </w:r>
      <w:r w:rsidR="00C67A96">
        <w:rPr>
          <w:rFonts w:ascii="Times New Roman" w:eastAsia="Calibri" w:hAnsi="Times New Roman" w:cs="Times New Roman"/>
          <w:sz w:val="24"/>
          <w:szCs w:val="24"/>
          <w:lang w:val="sr-Cyrl-CS"/>
        </w:rPr>
        <w:t>Душана Бајатовића за председника Одбора</w:t>
      </w:r>
      <w:r w:rsidR="000453A2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C67A9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C67A96"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председава</w:t>
      </w:r>
      <w:r w:rsidR="00C67A96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="000453A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Никола Радосављевић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0453A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заменик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председник</w:t>
      </w:r>
      <w:r w:rsidR="000453A2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Одбора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B3C34" w:rsidRPr="00300758" w:rsidRDefault="00DB3C34" w:rsidP="00DB3C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300758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C67A9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Поред председавајућих </w:t>
      </w:r>
      <w:r w:rsidR="00C67A96">
        <w:rPr>
          <w:rFonts w:ascii="Times New Roman" w:eastAsia="Calibri" w:hAnsi="Times New Roman" w:cs="Times New Roman"/>
          <w:sz w:val="24"/>
          <w:szCs w:val="24"/>
          <w:lang w:val="sr-Cyrl-CS"/>
        </w:rPr>
        <w:t>др Душана Бајатовића и Николе Радосављевића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>, седници су присуствовали</w:t>
      </w:r>
      <w:r w:rsidR="005F092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Ивана Стаматовић, Миљана Милојевић, </w:t>
      </w:r>
      <w:r w:rsidR="00864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Ана Белоица Мартаћ, Станислава Јаношевић, 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Тијана Давидовац,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277EFC"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Горан Николић, 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Мирослав Кондић</w:t>
      </w:r>
      <w:r w:rsidR="007B75E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9101FE">
        <w:rPr>
          <w:rFonts w:ascii="Times New Roman" w:eastAsia="Calibri" w:hAnsi="Times New Roman" w:cs="Times New Roman"/>
          <w:sz w:val="24"/>
          <w:szCs w:val="24"/>
          <w:lang w:val="sr-Cyrl-CS"/>
        </w:rPr>
        <w:t>Војислав Вујић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F715C">
        <w:rPr>
          <w:rFonts w:ascii="Times New Roman" w:eastAsia="Calibri" w:hAnsi="Times New Roman" w:cs="Times New Roman"/>
          <w:sz w:val="24"/>
          <w:szCs w:val="24"/>
          <w:lang w:val="sr-Cyrl-CS"/>
        </w:rPr>
        <w:t>Далибор Јекић,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Жељко Веселиновић</w:t>
      </w:r>
      <w:r w:rsidR="007F71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доц. др Биљана Ђорђевић,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>чланови Одбора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DB3C34" w:rsidRPr="00300758" w:rsidRDefault="00C67A96" w:rsidP="00DB3C3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Седници је присуствовао Бранко Павловић, заменик одсутног члана Одбора Драгана Станојевића</w:t>
      </w:r>
      <w:r w:rsidR="00DB3C34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5633A" w:rsidRDefault="00DB3C34" w:rsidP="00DB3C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Седници нису присуствовали чланови Одбора: Жарко Ристић</w:t>
      </w:r>
      <w:r w:rsidR="006E0348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проф. др Слободан</w:t>
      </w:r>
      <w:r w:rsidR="006E03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Цвејић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Зоран Сандић, нити њихови заменици. </w:t>
      </w:r>
    </w:p>
    <w:p w:rsidR="00DB3C34" w:rsidRPr="00300758" w:rsidRDefault="00D5633A" w:rsidP="00DB3C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Седници је присуствовао и народни посланик Стефан Јањић, који није члан Одбора.</w:t>
      </w:r>
      <w:bookmarkStart w:id="0" w:name="_GoBack"/>
      <w:bookmarkEnd w:id="0"/>
      <w:r w:rsidR="00DB3C34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</w:t>
      </w:r>
    </w:p>
    <w:p w:rsidR="00DB3C34" w:rsidRDefault="00DB3C34" w:rsidP="00F5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67A9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су, на позив</w:t>
      </w:r>
      <w:r w:rsidR="00DA38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заменика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председника, присуствовали: испред Министарства </w:t>
      </w:r>
      <w:r w:rsidR="00DA3887">
        <w:rPr>
          <w:rFonts w:ascii="Times New Roman" w:eastAsia="Times New Roman" w:hAnsi="Times New Roman" w:cs="Times New Roman"/>
          <w:sz w:val="24"/>
          <w:szCs w:val="24"/>
          <w:lang w:val="sr-Cyrl-RS"/>
        </w:rPr>
        <w:t>рударства и енергетике Вељко Ста</w:t>
      </w:r>
      <w:r w:rsidR="002F14E1">
        <w:rPr>
          <w:rFonts w:ascii="Times New Roman" w:eastAsia="Times New Roman" w:hAnsi="Times New Roman" w:cs="Times New Roman"/>
          <w:sz w:val="24"/>
          <w:szCs w:val="24"/>
          <w:lang w:val="sr-Cyrl-RS"/>
        </w:rPr>
        <w:t>менковић, секретар Министарства; испред Министарства финансија</w:t>
      </w:r>
      <w:r w:rsidR="00C67A96">
        <w:rPr>
          <w:rFonts w:ascii="Times New Roman" w:eastAsia="Times New Roman" w:hAnsi="Times New Roman" w:cs="Times New Roman"/>
          <w:sz w:val="24"/>
          <w:szCs w:val="24"/>
          <w:lang w:val="sr-Cyrl-RS"/>
        </w:rPr>
        <w:t>: Славица Савич</w:t>
      </w:r>
      <w:r w:rsidR="00F54BD5">
        <w:rPr>
          <w:rFonts w:ascii="Times New Roman" w:eastAsia="Times New Roman" w:hAnsi="Times New Roman" w:cs="Times New Roman"/>
          <w:sz w:val="24"/>
          <w:szCs w:val="24"/>
          <w:lang w:val="sr-Cyrl-RS"/>
        </w:rPr>
        <w:t>ић, државни секретар,</w:t>
      </w:r>
      <w:r w:rsidR="002F1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Ивана Пековић и Срђан Поповић, саветници у Министарству финансија</w:t>
      </w:r>
      <w:r w:rsidR="00F54BD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F1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Оливера Јоцић, помоћник министра унутрашње и спољне трговине.</w:t>
      </w:r>
    </w:p>
    <w:p w:rsidR="004B546E" w:rsidRDefault="004B546E" w:rsidP="00F5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D2C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Заменик председника Одбора је обавестио </w:t>
      </w:r>
      <w:r w:rsidR="00F54BD5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је Влада Републике Србије доставила</w:t>
      </w:r>
      <w:r w:rsidR="005D2C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предлог да се</w:t>
      </w:r>
      <w:r w:rsidR="00F54BD5" w:rsidRPr="00F54B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54BD5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ради давања сагласности за привремену примену уговора</w:t>
      </w:r>
      <w:r w:rsidR="005D2C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54BD5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размотри Основа за закључивање У</w:t>
      </w:r>
      <w:r w:rsidR="003420BB">
        <w:rPr>
          <w:rFonts w:ascii="Times New Roman" w:eastAsia="Times New Roman" w:hAnsi="Times New Roman" w:cs="Times New Roman"/>
          <w:sz w:val="24"/>
          <w:szCs w:val="24"/>
          <w:lang w:val="sr-Cyrl-RS"/>
        </w:rPr>
        <w:t>говора између Републике Србије и Међународног бироа за изложбе о привилегијама и погодностима неопходним</w:t>
      </w:r>
      <w:r w:rsidR="00306E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учешће на Међународној признатој</w:t>
      </w:r>
      <w:r w:rsidR="006409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изложби ЕКСПО 2027 Београд</w:t>
      </w:r>
      <w:r w:rsidR="00306E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Србија и текст У</w:t>
      </w:r>
      <w:r w:rsidR="003420BB">
        <w:rPr>
          <w:rFonts w:ascii="Times New Roman" w:eastAsia="Times New Roman" w:hAnsi="Times New Roman" w:cs="Times New Roman"/>
          <w:sz w:val="24"/>
          <w:szCs w:val="24"/>
          <w:lang w:val="sr-Cyrl-RS"/>
        </w:rPr>
        <w:t>говора између Републике Србије и Међународног бироа за изложбе о привилегијама и погодностима неопходним</w:t>
      </w:r>
      <w:r w:rsidR="00640971" w:rsidRPr="006409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09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="00306EF5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Међународној признатој</w:t>
      </w:r>
      <w:r w:rsidR="006409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изложби ЕКСПО 2027 Београд Србија </w:t>
      </w:r>
      <w:r w:rsidR="00306E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 број </w:t>
      </w:r>
      <w:r w:rsidR="00640971">
        <w:rPr>
          <w:rFonts w:ascii="Times New Roman" w:eastAsia="Times New Roman" w:hAnsi="Times New Roman" w:cs="Times New Roman"/>
          <w:sz w:val="24"/>
          <w:szCs w:val="24"/>
          <w:lang w:val="sr-Cyrl-RS"/>
        </w:rPr>
        <w:t>337-1</w:t>
      </w:r>
      <w:r w:rsidR="0068169D">
        <w:rPr>
          <w:rFonts w:ascii="Times New Roman" w:eastAsia="Times New Roman" w:hAnsi="Times New Roman" w:cs="Times New Roman"/>
          <w:sz w:val="24"/>
          <w:szCs w:val="24"/>
          <w:lang w:val="sr-Cyrl-RS"/>
        </w:rPr>
        <w:t>227/25 од 23. јуна 2025. године</w:t>
      </w:r>
      <w:r w:rsidR="00306EF5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6816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BD72E3" w:rsidRDefault="00BD72E3" w:rsidP="00306E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предлог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заменика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ка, Одбор је већином гласова (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"за"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C64B23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није гласа</w:t>
      </w:r>
      <w:r w:rsidR="00306EF5">
        <w:rPr>
          <w:rFonts w:ascii="Times New Roman" w:eastAsia="Calibri" w:hAnsi="Times New Roman" w:cs="Times New Roman"/>
          <w:sz w:val="24"/>
          <w:szCs w:val="24"/>
          <w:lang w:val="sr-Cyrl-CS"/>
        </w:rPr>
        <w:t>л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о“</w:t>
      </w:r>
      <w:r w:rsidR="00306EF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C64B23">
        <w:rPr>
          <w:rFonts w:ascii="Times New Roman" w:eastAsia="Calibri" w:hAnsi="Times New Roman" w:cs="Times New Roman"/>
          <w:sz w:val="24"/>
          <w:szCs w:val="24"/>
          <w:lang w:val="sr-Cyrl-CS"/>
        </w:rPr>
        <w:t>двоје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C64B23">
        <w:rPr>
          <w:rFonts w:ascii="Times New Roman" w:eastAsia="Times New Roman" w:hAnsi="Times New Roman" w:cs="Times New Roman"/>
          <w:sz w:val="24"/>
          <w:szCs w:val="24"/>
          <w:lang w:val="sr-Cyrl-RS"/>
        </w:rPr>
        <w:t>усвојио предлог за допуну</w:t>
      </w:r>
      <w:r w:rsidR="00306E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</w:t>
      </w:r>
      <w:r w:rsidR="009219A9">
        <w:rPr>
          <w:rFonts w:ascii="Times New Roman" w:eastAsia="Times New Roman" w:hAnsi="Times New Roman" w:cs="Times New Roman"/>
          <w:sz w:val="24"/>
          <w:szCs w:val="24"/>
          <w:lang w:val="sr-Cyrl-RS"/>
        </w:rPr>
        <w:t>невног</w:t>
      </w:r>
      <w:r w:rsidR="006816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ред</w:t>
      </w:r>
      <w:r w:rsidR="009219A9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68169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B3C34" w:rsidRDefault="00DB3C34" w:rsidP="00306EF5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На предлог </w:t>
      </w:r>
      <w:r w:rsidR="005D08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заменика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</w:t>
      </w:r>
      <w:r w:rsidR="0030621A">
        <w:rPr>
          <w:rFonts w:ascii="Times New Roman" w:eastAsia="Times New Roman" w:hAnsi="Times New Roman" w:cs="Times New Roman"/>
          <w:sz w:val="24"/>
          <w:szCs w:val="24"/>
          <w:lang w:val="sr-Cyrl-RS"/>
        </w:rPr>
        <w:t>ка, Одбор је већином гласова (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"за"</w:t>
      </w:r>
      <w:r w:rsidR="003062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11, “против“ један,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634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„уздржан“ један,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није гласао“</w:t>
      </w:r>
      <w:r w:rsidR="00306EF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0621A">
        <w:rPr>
          <w:rFonts w:ascii="Times New Roman" w:eastAsia="Calibri" w:hAnsi="Times New Roman" w:cs="Times New Roman"/>
          <w:sz w:val="24"/>
          <w:szCs w:val="24"/>
          <w:lang w:val="sr-Cyrl-CS"/>
        </w:rPr>
        <w:t>један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) утврдио следећи</w:t>
      </w:r>
    </w:p>
    <w:p w:rsidR="00306EF5" w:rsidRPr="00300758" w:rsidRDefault="00306EF5" w:rsidP="00DB3C3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B3C34" w:rsidRPr="00300758" w:rsidRDefault="00DB3C34" w:rsidP="00DB3C34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DB3C34" w:rsidRPr="00300758" w:rsidRDefault="00DB3C34" w:rsidP="00DB3C34">
      <w:pPr>
        <w:tabs>
          <w:tab w:val="left" w:pos="144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</w:t>
      </w:r>
      <w:r w:rsidR="005D0822">
        <w:rPr>
          <w:rFonts w:ascii="Times New Roman" w:eastAsia="Times New Roman" w:hAnsi="Times New Roman" w:cs="Times New Roman"/>
          <w:sz w:val="24"/>
          <w:szCs w:val="24"/>
          <w:lang w:val="sr-Cyrl-RS"/>
        </w:rPr>
        <w:t>Избор председника Одбора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B3C34" w:rsidRDefault="00DB3C34" w:rsidP="00DB3C34">
      <w:p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</w:t>
      </w:r>
      <w:r w:rsidR="00C870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5D082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</w:t>
      </w:r>
      <w:r w:rsidR="00C87019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</w:t>
      </w:r>
      <w:r w:rsidR="005D0822">
        <w:rPr>
          <w:rFonts w:ascii="Times New Roman" w:eastAsia="Times New Roman" w:hAnsi="Times New Roman" w:cs="Times New Roman"/>
          <w:sz w:val="24"/>
          <w:szCs w:val="24"/>
          <w:lang w:val="sr-Cyrl-RS"/>
        </w:rPr>
        <w:t>длуке о избору чланова Савета Агенције за енергетику Републик</w:t>
      </w:r>
      <w:r w:rsidR="0036649D">
        <w:rPr>
          <w:rFonts w:ascii="Times New Roman" w:eastAsia="Times New Roman" w:hAnsi="Times New Roman" w:cs="Times New Roman"/>
          <w:sz w:val="24"/>
          <w:szCs w:val="24"/>
          <w:lang w:val="sr-Cyrl-RS"/>
        </w:rPr>
        <w:t>е Србије, који је поднела Влада;</w:t>
      </w:r>
    </w:p>
    <w:p w:rsidR="00DB3C34" w:rsidRPr="00300758" w:rsidRDefault="00306EF5" w:rsidP="00B3653A">
      <w:p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3. Разматрање Основе за закључивање У</w:t>
      </w:r>
      <w:r w:rsidR="0036649D">
        <w:rPr>
          <w:rFonts w:ascii="Times New Roman" w:eastAsia="Times New Roman" w:hAnsi="Times New Roman" w:cs="Times New Roman"/>
          <w:sz w:val="24"/>
          <w:szCs w:val="24"/>
          <w:lang w:val="sr-Cyrl-RS"/>
        </w:rPr>
        <w:t>говора између Републике Србије и Међународног бироа за изложбе о привилегијама</w:t>
      </w:r>
      <w:r w:rsidR="00282B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погодностима неопходним за учешће на</w:t>
      </w:r>
      <w:r w:rsidR="00C946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4607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М</w:t>
      </w:r>
      <w:r w:rsidR="00282B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еђународној </w:t>
      </w:r>
      <w:r w:rsidR="00C946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признатој </w:t>
      </w:r>
      <w:r w:rsidR="00282BB5">
        <w:rPr>
          <w:rFonts w:ascii="Times New Roman" w:eastAsia="Times New Roman" w:hAnsi="Times New Roman" w:cs="Times New Roman"/>
          <w:sz w:val="24"/>
          <w:szCs w:val="24"/>
          <w:lang w:val="sr-Cyrl-RS"/>
        </w:rPr>
        <w:t>изложби</w:t>
      </w:r>
      <w:r w:rsidR="00C946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ЕКСПО 2027 Београд Србија</w:t>
      </w:r>
      <w:r w:rsidR="003C42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текста уговора између Републике Србије и Међународног бироа за изложбе о привилегијама и погодностима неопходним за учешће на </w:t>
      </w:r>
      <w:r w:rsidR="00732644">
        <w:rPr>
          <w:rFonts w:ascii="Times New Roman" w:eastAsia="Times New Roman" w:hAnsi="Times New Roman" w:cs="Times New Roman"/>
          <w:sz w:val="24"/>
          <w:szCs w:val="24"/>
          <w:lang w:val="sr-Cyrl-RS"/>
        </w:rPr>
        <w:t>Међународној признатој изложби ЕКСПО 2027 Београд Србија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326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коју је поднела Влада.</w:t>
      </w:r>
    </w:p>
    <w:p w:rsidR="00DB3C34" w:rsidRPr="00300758" w:rsidRDefault="00DB3C34" w:rsidP="00DB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B3C34" w:rsidRDefault="00D528A3" w:rsidP="00DB3C34">
      <w:p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Прва</w:t>
      </w:r>
      <w:r w:rsidR="00DB3C34" w:rsidRPr="000A52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B3C34" w:rsidRPr="000A52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тачка: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ИЗБОР ПРЕДСЕДНИКА ОДБОРА</w:t>
      </w:r>
    </w:p>
    <w:p w:rsidR="00DB3C34" w:rsidRPr="00300758" w:rsidRDefault="00DB3C34" w:rsidP="00DB3C34">
      <w:p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844A6" w:rsidRDefault="00DB3C34" w:rsidP="007C633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0758">
        <w:rPr>
          <w:lang w:val="sr-Cyrl-RS"/>
        </w:rPr>
        <w:t xml:space="preserve">            </w:t>
      </w:r>
      <w:r w:rsidRPr="00300758">
        <w:rPr>
          <w:lang w:val="sr-Cyrl-RS"/>
        </w:rPr>
        <w:tab/>
      </w:r>
      <w:r w:rsidR="00306EF5">
        <w:rPr>
          <w:rFonts w:ascii="Times New Roman" w:hAnsi="Times New Roman" w:cs="Times New Roman"/>
          <w:sz w:val="24"/>
          <w:szCs w:val="24"/>
          <w:lang w:val="sr-Cyrl-RS"/>
        </w:rPr>
        <w:t xml:space="preserve">Никола Радосављевић, заменик председника, укратко је образложио предлог да се </w:t>
      </w:r>
      <w:r w:rsidR="00D10700">
        <w:rPr>
          <w:rFonts w:ascii="Times New Roman" w:hAnsi="Times New Roman" w:cs="Times New Roman"/>
          <w:sz w:val="24"/>
          <w:szCs w:val="24"/>
          <w:lang w:val="sr-Cyrl-RS"/>
        </w:rPr>
        <w:t>за председника Одбора</w:t>
      </w:r>
      <w:r w:rsidR="009026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6EF5">
        <w:rPr>
          <w:rFonts w:ascii="Times New Roman" w:hAnsi="Times New Roman" w:cs="Times New Roman"/>
          <w:sz w:val="24"/>
          <w:szCs w:val="24"/>
          <w:lang w:val="sr-Cyrl-RS"/>
        </w:rPr>
        <w:t>изабере народни посланик</w:t>
      </w:r>
      <w:r w:rsidR="00D10700">
        <w:rPr>
          <w:rFonts w:ascii="Times New Roman" w:hAnsi="Times New Roman" w:cs="Times New Roman"/>
          <w:sz w:val="24"/>
          <w:szCs w:val="24"/>
          <w:lang w:val="sr-Cyrl-RS"/>
        </w:rPr>
        <w:t xml:space="preserve"> др Душан Бајатовић</w:t>
      </w:r>
      <w:r w:rsidR="00306EF5">
        <w:rPr>
          <w:rFonts w:ascii="Times New Roman" w:hAnsi="Times New Roman" w:cs="Times New Roman"/>
          <w:sz w:val="24"/>
          <w:szCs w:val="24"/>
          <w:lang w:val="sr-Cyrl-RS"/>
        </w:rPr>
        <w:t>, члан Одбора.</w:t>
      </w:r>
      <w:r w:rsidR="00D107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6EF5">
        <w:rPr>
          <w:rFonts w:ascii="Times New Roman" w:hAnsi="Times New Roman" w:cs="Times New Roman"/>
          <w:sz w:val="24"/>
          <w:szCs w:val="24"/>
          <w:lang w:val="sr-Cyrl-RS"/>
        </w:rPr>
        <w:t xml:space="preserve">У образложењу је навео да је др Душан Бајатовић од 2000. године обављао </w:t>
      </w:r>
      <w:r w:rsidR="00D107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6EF5">
        <w:rPr>
          <w:rFonts w:ascii="Times New Roman" w:hAnsi="Times New Roman" w:cs="Times New Roman"/>
          <w:sz w:val="24"/>
          <w:szCs w:val="24"/>
          <w:lang w:val="sr-Cyrl-RS"/>
        </w:rPr>
        <w:t>дужности у државним органима. Био је посланик и шеф Посланичке</w:t>
      </w:r>
      <w:r w:rsidR="00D10700">
        <w:rPr>
          <w:rFonts w:ascii="Times New Roman" w:hAnsi="Times New Roman" w:cs="Times New Roman"/>
          <w:sz w:val="24"/>
          <w:szCs w:val="24"/>
          <w:lang w:val="sr-Cyrl-RS"/>
        </w:rPr>
        <w:t xml:space="preserve"> групе </w:t>
      </w:r>
      <w:r w:rsidR="00306EF5">
        <w:rPr>
          <w:rFonts w:ascii="Times New Roman" w:hAnsi="Times New Roman" w:cs="Times New Roman"/>
          <w:sz w:val="24"/>
          <w:szCs w:val="24"/>
          <w:lang w:val="sr-Cyrl-RS"/>
        </w:rPr>
        <w:t>Социјалистичке партије Србије Државне заједнице Србија и Црна Гора</w:t>
      </w:r>
      <w:r w:rsidR="00D107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06EF5"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посланик у </w:t>
      </w:r>
      <w:r w:rsidR="00D10700">
        <w:rPr>
          <w:rFonts w:ascii="Times New Roman" w:hAnsi="Times New Roman" w:cs="Times New Roman"/>
          <w:sz w:val="24"/>
          <w:szCs w:val="24"/>
          <w:lang w:val="sr-Cyrl-RS"/>
        </w:rPr>
        <w:t>Народн</w:t>
      </w:r>
      <w:r w:rsidR="00306EF5">
        <w:rPr>
          <w:rFonts w:ascii="Times New Roman" w:hAnsi="Times New Roman" w:cs="Times New Roman"/>
          <w:sz w:val="24"/>
          <w:szCs w:val="24"/>
          <w:lang w:val="sr-Cyrl-RS"/>
        </w:rPr>
        <w:t>ој скупштини</w:t>
      </w:r>
      <w:r w:rsidR="00D10700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Србије, као и </w:t>
      </w:r>
      <w:r w:rsidR="00306EF5">
        <w:rPr>
          <w:rFonts w:ascii="Times New Roman" w:hAnsi="Times New Roman" w:cs="Times New Roman"/>
          <w:sz w:val="24"/>
          <w:szCs w:val="24"/>
          <w:lang w:val="sr-Cyrl-RS"/>
        </w:rPr>
        <w:t>посланик у Скупштини</w:t>
      </w:r>
      <w:r w:rsidR="00D10700">
        <w:rPr>
          <w:rFonts w:ascii="Times New Roman" w:hAnsi="Times New Roman" w:cs="Times New Roman"/>
          <w:sz w:val="24"/>
          <w:szCs w:val="24"/>
          <w:lang w:val="sr-Cyrl-RS"/>
        </w:rPr>
        <w:t xml:space="preserve"> Аутономне Покрајине Војводине.</w:t>
      </w:r>
      <w:r w:rsidR="00437325">
        <w:rPr>
          <w:rFonts w:ascii="Times New Roman" w:hAnsi="Times New Roman" w:cs="Times New Roman"/>
          <w:sz w:val="24"/>
          <w:szCs w:val="24"/>
          <w:lang w:val="sr-Cyrl-RS"/>
        </w:rPr>
        <w:t xml:space="preserve"> Био је члан, а једно време и председник Одбора за одбрану и унутрашње послове, односно Одбора за контролу служби безбедности, а такође и шеф делегације Републике Србије при Парламентарној скупшт</w:t>
      </w:r>
      <w:r w:rsidR="00306EF5">
        <w:rPr>
          <w:rFonts w:ascii="Times New Roman" w:hAnsi="Times New Roman" w:cs="Times New Roman"/>
          <w:sz w:val="24"/>
          <w:szCs w:val="24"/>
          <w:lang w:val="sr-Cyrl-RS"/>
        </w:rPr>
        <w:t>ини НАТО-а. У</w:t>
      </w:r>
      <w:r w:rsidR="00437325">
        <w:rPr>
          <w:rFonts w:ascii="Times New Roman" w:hAnsi="Times New Roman" w:cs="Times New Roman"/>
          <w:sz w:val="24"/>
          <w:szCs w:val="24"/>
          <w:lang w:val="sr-Cyrl-RS"/>
        </w:rPr>
        <w:t xml:space="preserve"> свим сазивима </w:t>
      </w:r>
      <w:r w:rsidR="00306EF5">
        <w:rPr>
          <w:rFonts w:ascii="Times New Roman" w:hAnsi="Times New Roman" w:cs="Times New Roman"/>
          <w:sz w:val="24"/>
          <w:szCs w:val="24"/>
          <w:lang w:val="sr-Cyrl-RS"/>
        </w:rPr>
        <w:t xml:space="preserve">Народне скупштине је </w:t>
      </w:r>
      <w:r w:rsidR="00437325">
        <w:rPr>
          <w:rFonts w:ascii="Times New Roman" w:hAnsi="Times New Roman" w:cs="Times New Roman"/>
          <w:sz w:val="24"/>
          <w:szCs w:val="24"/>
          <w:lang w:val="sr-Cyrl-RS"/>
        </w:rPr>
        <w:t>био, а и сада је</w:t>
      </w:r>
      <w:r w:rsidR="00306EF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37325">
        <w:rPr>
          <w:rFonts w:ascii="Times New Roman" w:hAnsi="Times New Roman" w:cs="Times New Roman"/>
          <w:sz w:val="24"/>
          <w:szCs w:val="24"/>
          <w:lang w:val="sr-Cyrl-RS"/>
        </w:rPr>
        <w:t xml:space="preserve"> члан Одбора за финансије, републички буџет и контролу трошења јавних средстава, као и члан Делегације у Парламентарној скупштини Организације договора о колективној безбедности</w:t>
      </w:r>
      <w:r w:rsidR="007844A6">
        <w:rPr>
          <w:rFonts w:ascii="Times New Roman" w:hAnsi="Times New Roman" w:cs="Times New Roman"/>
          <w:sz w:val="24"/>
          <w:szCs w:val="24"/>
          <w:lang w:val="sr-Cyrl-RS"/>
        </w:rPr>
        <w:t xml:space="preserve"> (ОДКБ)</w:t>
      </w:r>
      <w:r w:rsidR="0043732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844A6">
        <w:rPr>
          <w:rFonts w:ascii="Times New Roman" w:hAnsi="Times New Roman" w:cs="Times New Roman"/>
          <w:sz w:val="24"/>
          <w:szCs w:val="24"/>
          <w:lang w:val="sr-Cyrl-RS"/>
        </w:rPr>
        <w:t xml:space="preserve"> Контатовао је да</w:t>
      </w:r>
      <w:r w:rsidR="00DB3BFC">
        <w:rPr>
          <w:rFonts w:ascii="Times New Roman" w:hAnsi="Times New Roman" w:cs="Times New Roman"/>
          <w:sz w:val="24"/>
          <w:szCs w:val="24"/>
          <w:lang w:val="sr-Cyrl-RS"/>
        </w:rPr>
        <w:t xml:space="preserve"> др Бајатовић испуњава апсолутно све услове за </w:t>
      </w:r>
      <w:r w:rsidR="007844A6">
        <w:rPr>
          <w:rFonts w:ascii="Times New Roman" w:hAnsi="Times New Roman" w:cs="Times New Roman"/>
          <w:sz w:val="24"/>
          <w:szCs w:val="24"/>
          <w:lang w:val="sr-Cyrl-RS"/>
        </w:rPr>
        <w:t>избор за председника Одбора и сматра</w:t>
      </w:r>
      <w:r w:rsidR="00DB3BFC">
        <w:rPr>
          <w:rFonts w:ascii="Times New Roman" w:hAnsi="Times New Roman" w:cs="Times New Roman"/>
          <w:sz w:val="24"/>
          <w:szCs w:val="24"/>
          <w:lang w:val="sr-Cyrl-RS"/>
        </w:rPr>
        <w:t xml:space="preserve"> да ће будући председник Одбора своју дужност обављати савесно, добро и у складу са </w:t>
      </w:r>
      <w:r w:rsidR="003C2E28">
        <w:rPr>
          <w:rFonts w:ascii="Times New Roman" w:hAnsi="Times New Roman" w:cs="Times New Roman"/>
          <w:sz w:val="24"/>
          <w:szCs w:val="24"/>
          <w:lang w:val="sr-Cyrl-RS"/>
        </w:rPr>
        <w:t>свим законским прописима и актима које Одбор има.</w:t>
      </w:r>
    </w:p>
    <w:p w:rsidR="007C6336" w:rsidRDefault="007844A6" w:rsidP="007C633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диискусији је у којој је истакнута подршка, предложено</w:t>
      </w:r>
      <w:r w:rsidR="003D73B1">
        <w:rPr>
          <w:rFonts w:ascii="Times New Roman" w:hAnsi="Times New Roman" w:cs="Times New Roman"/>
          <w:sz w:val="24"/>
          <w:szCs w:val="24"/>
          <w:lang w:val="sr-Cyrl-RS"/>
        </w:rPr>
        <w:t xml:space="preserve"> да будући председник као искусан човек и привредник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посвети већу пажњу економији и привреди,</w:t>
      </w:r>
      <w:r w:rsidR="003D73B1">
        <w:rPr>
          <w:rFonts w:ascii="Times New Roman" w:hAnsi="Times New Roman" w:cs="Times New Roman"/>
          <w:sz w:val="24"/>
          <w:szCs w:val="24"/>
          <w:lang w:val="sr-Cyrl-RS"/>
        </w:rPr>
        <w:t xml:space="preserve"> да Одбор</w:t>
      </w:r>
      <w:r w:rsidR="002A66E4">
        <w:rPr>
          <w:rFonts w:ascii="Times New Roman" w:hAnsi="Times New Roman" w:cs="Times New Roman"/>
          <w:sz w:val="24"/>
          <w:szCs w:val="24"/>
          <w:lang w:val="sr-Cyrl-RS"/>
        </w:rPr>
        <w:t xml:space="preserve"> раправља о конкретним темама, даје конструктивне предлоге и сугестије како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се подстакне привредна активност, </w:t>
      </w:r>
      <w:r w:rsidR="002A66E4">
        <w:rPr>
          <w:rFonts w:ascii="Times New Roman" w:hAnsi="Times New Roman" w:cs="Times New Roman"/>
          <w:sz w:val="24"/>
          <w:szCs w:val="24"/>
          <w:lang w:val="sr-Cyrl-RS"/>
        </w:rPr>
        <w:t>сачувају рад</w:t>
      </w:r>
      <w:r>
        <w:rPr>
          <w:rFonts w:ascii="Times New Roman" w:hAnsi="Times New Roman" w:cs="Times New Roman"/>
          <w:sz w:val="24"/>
          <w:szCs w:val="24"/>
          <w:lang w:val="sr-Cyrl-RS"/>
        </w:rPr>
        <w:t>на места, плате и запослени</w:t>
      </w:r>
      <w:r w:rsidR="002A66E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E7F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Изнето је</w:t>
      </w:r>
      <w:r w:rsidR="001E7A39">
        <w:rPr>
          <w:rFonts w:ascii="Times New Roman" w:hAnsi="Times New Roman" w:cs="Times New Roman"/>
          <w:sz w:val="24"/>
          <w:szCs w:val="24"/>
          <w:lang w:val="sr-Cyrl-RS"/>
        </w:rPr>
        <w:t xml:space="preserve"> да Одбор има надлежности да разматра законе, друге опште акте и друга питања из области енергетике, нафтне и гасне привреде, функцион</w:t>
      </w:r>
      <w:r>
        <w:rPr>
          <w:rFonts w:ascii="Times New Roman" w:hAnsi="Times New Roman" w:cs="Times New Roman"/>
          <w:sz w:val="24"/>
          <w:szCs w:val="24"/>
          <w:lang w:val="sr-Cyrl-RS"/>
        </w:rPr>
        <w:t>исања јавних предузећа у област</w:t>
      </w:r>
      <w:r w:rsidR="001E7A39">
        <w:rPr>
          <w:rFonts w:ascii="Times New Roman" w:hAnsi="Times New Roman" w:cs="Times New Roman"/>
          <w:sz w:val="24"/>
          <w:szCs w:val="24"/>
          <w:lang w:val="sr-Cyrl-RS"/>
        </w:rPr>
        <w:t>има индустрије, рударства, енергетике, трговине и промета робе и у</w:t>
      </w:r>
      <w:r w:rsidR="00117EC5">
        <w:rPr>
          <w:rFonts w:ascii="Times New Roman" w:hAnsi="Times New Roman" w:cs="Times New Roman"/>
          <w:sz w:val="24"/>
          <w:szCs w:val="24"/>
          <w:lang w:val="sr-Cyrl-RS"/>
        </w:rPr>
        <w:t xml:space="preserve">слуга, </w:t>
      </w:r>
      <w:r w:rsidR="002546D6">
        <w:rPr>
          <w:rFonts w:ascii="Times New Roman" w:hAnsi="Times New Roman" w:cs="Times New Roman"/>
          <w:sz w:val="24"/>
          <w:szCs w:val="24"/>
          <w:lang w:val="sr-Cyrl-RS"/>
        </w:rPr>
        <w:t xml:space="preserve">контроле услуга </w:t>
      </w:r>
      <w:r w:rsidR="00117EC5">
        <w:rPr>
          <w:rFonts w:ascii="Times New Roman" w:hAnsi="Times New Roman" w:cs="Times New Roman"/>
          <w:sz w:val="24"/>
          <w:szCs w:val="24"/>
          <w:lang w:val="sr-Cyrl-RS"/>
        </w:rPr>
        <w:t>мерила и мерних јединица</w:t>
      </w:r>
      <w:r w:rsidR="001E7A39">
        <w:rPr>
          <w:rFonts w:ascii="Times New Roman" w:hAnsi="Times New Roman" w:cs="Times New Roman"/>
          <w:sz w:val="24"/>
          <w:szCs w:val="24"/>
          <w:lang w:val="sr-Cyrl-RS"/>
        </w:rPr>
        <w:t xml:space="preserve">, функционисања тржишта, </w:t>
      </w:r>
      <w:r w:rsidR="002546D6">
        <w:rPr>
          <w:rFonts w:ascii="Times New Roman" w:hAnsi="Times New Roman" w:cs="Times New Roman"/>
          <w:sz w:val="24"/>
          <w:szCs w:val="24"/>
          <w:lang w:val="sr-Cyrl-RS"/>
        </w:rPr>
        <w:t>спречавања монополског</w:t>
      </w:r>
      <w:r w:rsidR="00117EC5">
        <w:rPr>
          <w:rFonts w:ascii="Times New Roman" w:hAnsi="Times New Roman" w:cs="Times New Roman"/>
          <w:sz w:val="24"/>
          <w:szCs w:val="24"/>
          <w:lang w:val="sr-Cyrl-RS"/>
        </w:rPr>
        <w:t xml:space="preserve"> деловања и  нелојалне конк</w:t>
      </w:r>
      <w:r>
        <w:rPr>
          <w:rFonts w:ascii="Times New Roman" w:hAnsi="Times New Roman" w:cs="Times New Roman"/>
          <w:sz w:val="24"/>
          <w:szCs w:val="24"/>
          <w:lang w:val="sr-Cyrl-RS"/>
        </w:rPr>
        <w:t>уренције, заштите потрошача итд.  Оцењено је да је и у том смислу</w:t>
      </w:r>
      <w:r w:rsidR="00117EC5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предложени кандидат компетентан, али с обзиром на то да истовремено обавља и низ других функција, </w:t>
      </w:r>
      <w:r>
        <w:rPr>
          <w:rFonts w:ascii="Times New Roman" w:hAnsi="Times New Roman" w:cs="Times New Roman"/>
          <w:sz w:val="24"/>
          <w:szCs w:val="24"/>
          <w:lang w:val="sr-Cyrl-RS"/>
        </w:rPr>
        <w:t>да је директор „Србијагас</w:t>
      </w:r>
      <w:r w:rsidR="00117EC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985058">
        <w:rPr>
          <w:rFonts w:ascii="Times New Roman" w:hAnsi="Times New Roman" w:cs="Times New Roman"/>
          <w:sz w:val="24"/>
          <w:szCs w:val="24"/>
          <w:lang w:val="sr-Cyrl-RS"/>
        </w:rPr>
        <w:t>-а,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постављено </w:t>
      </w:r>
      <w:r w:rsidR="0098505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питање да ли има сукоба</w:t>
      </w:r>
      <w:r w:rsidR="00117EC5">
        <w:rPr>
          <w:rFonts w:ascii="Times New Roman" w:hAnsi="Times New Roman" w:cs="Times New Roman"/>
          <w:sz w:val="24"/>
          <w:szCs w:val="24"/>
          <w:lang w:val="sr-Cyrl-RS"/>
        </w:rPr>
        <w:t xml:space="preserve"> интереса. </w:t>
      </w:r>
      <w:r w:rsidR="00985058">
        <w:rPr>
          <w:rFonts w:ascii="Times New Roman" w:hAnsi="Times New Roman" w:cs="Times New Roman"/>
          <w:sz w:val="24"/>
          <w:szCs w:val="24"/>
          <w:lang w:val="sr-Cyrl-RS"/>
        </w:rPr>
        <w:t>Оцењено је да је  предлог да се за председника Одбора</w:t>
      </w:r>
      <w:r w:rsidR="000C4E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5058">
        <w:rPr>
          <w:rFonts w:ascii="Times New Roman" w:hAnsi="Times New Roman" w:cs="Times New Roman"/>
          <w:sz w:val="24"/>
          <w:szCs w:val="24"/>
          <w:lang w:val="sr-Cyrl-RS"/>
        </w:rPr>
        <w:t xml:space="preserve">изабере др Душан Бајатовић </w:t>
      </w:r>
      <w:r w:rsidR="000C4EF5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985058">
        <w:rPr>
          <w:rFonts w:ascii="Times New Roman" w:hAnsi="Times New Roman" w:cs="Times New Roman"/>
          <w:sz w:val="24"/>
          <w:szCs w:val="24"/>
          <w:lang w:val="sr-Cyrl-RS"/>
        </w:rPr>
        <w:t>аиста одличан предлог</w:t>
      </w:r>
      <w:r w:rsidR="000C4EF5">
        <w:rPr>
          <w:rFonts w:ascii="Times New Roman" w:hAnsi="Times New Roman" w:cs="Times New Roman"/>
          <w:sz w:val="24"/>
          <w:szCs w:val="24"/>
          <w:lang w:val="sr-Cyrl-RS"/>
        </w:rPr>
        <w:t xml:space="preserve">, с обзиром </w:t>
      </w:r>
      <w:r w:rsidR="00985058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0C4EF5">
        <w:rPr>
          <w:rFonts w:ascii="Times New Roman" w:hAnsi="Times New Roman" w:cs="Times New Roman"/>
          <w:sz w:val="24"/>
          <w:szCs w:val="24"/>
          <w:lang w:val="sr-Cyrl-RS"/>
        </w:rPr>
        <w:t xml:space="preserve"> је често и одговорно учествовао </w:t>
      </w:r>
      <w:r w:rsidR="0098505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0C4EF5">
        <w:rPr>
          <w:rFonts w:ascii="Times New Roman" w:hAnsi="Times New Roman" w:cs="Times New Roman"/>
          <w:sz w:val="24"/>
          <w:szCs w:val="24"/>
          <w:lang w:val="sr-Cyrl-RS"/>
        </w:rPr>
        <w:t xml:space="preserve">дебатама </w:t>
      </w:r>
      <w:r w:rsidR="00985058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0C4EF5">
        <w:rPr>
          <w:rFonts w:ascii="Times New Roman" w:hAnsi="Times New Roman" w:cs="Times New Roman"/>
          <w:sz w:val="24"/>
          <w:szCs w:val="24"/>
          <w:lang w:val="sr-Cyrl-RS"/>
        </w:rPr>
        <w:t>седница</w:t>
      </w:r>
      <w:r w:rsidR="00985058">
        <w:rPr>
          <w:rFonts w:ascii="Times New Roman" w:hAnsi="Times New Roman" w:cs="Times New Roman"/>
          <w:sz w:val="24"/>
          <w:szCs w:val="24"/>
          <w:lang w:val="sr-Cyrl-RS"/>
        </w:rPr>
        <w:t>ма Народне с</w:t>
      </w:r>
      <w:r w:rsidR="000C4EF5">
        <w:rPr>
          <w:rFonts w:ascii="Times New Roman" w:hAnsi="Times New Roman" w:cs="Times New Roman"/>
          <w:sz w:val="24"/>
          <w:szCs w:val="24"/>
          <w:lang w:val="sr-Cyrl-RS"/>
        </w:rPr>
        <w:t>купштине, а</w:t>
      </w:r>
      <w:r w:rsidR="00985058">
        <w:rPr>
          <w:rFonts w:ascii="Times New Roman" w:hAnsi="Times New Roman" w:cs="Times New Roman"/>
          <w:sz w:val="24"/>
          <w:szCs w:val="24"/>
          <w:lang w:val="sr-Cyrl-RS"/>
        </w:rPr>
        <w:t xml:space="preserve"> по искуству</w:t>
      </w:r>
      <w:r w:rsidR="000C4EF5">
        <w:rPr>
          <w:rFonts w:ascii="Times New Roman" w:hAnsi="Times New Roman" w:cs="Times New Roman"/>
          <w:sz w:val="24"/>
          <w:szCs w:val="24"/>
          <w:lang w:val="sr-Cyrl-RS"/>
        </w:rPr>
        <w:t xml:space="preserve"> које има</w:t>
      </w:r>
      <w:r w:rsidR="0098505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C4EF5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  <w:r w:rsidR="00985058">
        <w:rPr>
          <w:rFonts w:ascii="Times New Roman" w:hAnsi="Times New Roman" w:cs="Times New Roman"/>
          <w:sz w:val="24"/>
          <w:szCs w:val="24"/>
          <w:lang w:val="sr-Cyrl-RS"/>
        </w:rPr>
        <w:t>ма конкуренцију</w:t>
      </w:r>
      <w:r w:rsidR="000C4EF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55677" w:rsidRDefault="00FC1FDF" w:rsidP="002D2E5A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D2E5A" w:rsidRPr="002867CD">
        <w:rPr>
          <w:rFonts w:ascii="Times New Roman" w:hAnsi="Times New Roman" w:cs="Times New Roman"/>
          <w:sz w:val="24"/>
          <w:szCs w:val="24"/>
          <w:lang w:val="sr-Cyrl-RS"/>
        </w:rPr>
        <w:t>У дискусији су учествовали народни посланици:</w:t>
      </w:r>
      <w:r w:rsidR="002D2E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25A2">
        <w:rPr>
          <w:rFonts w:ascii="Times New Roman" w:eastAsia="Calibri" w:hAnsi="Times New Roman" w:cs="Times New Roman"/>
          <w:sz w:val="24"/>
          <w:szCs w:val="24"/>
          <w:lang w:val="sr-Cyrl-RS"/>
        </w:rPr>
        <w:t>Никола Радосављевић</w:t>
      </w:r>
      <w:r w:rsidR="001F0D41">
        <w:rPr>
          <w:rFonts w:ascii="Times New Roman" w:hAnsi="Times New Roman" w:cs="Times New Roman"/>
          <w:sz w:val="24"/>
          <w:szCs w:val="24"/>
          <w:lang w:val="sr-Cyrl-RS"/>
        </w:rPr>
        <w:t xml:space="preserve">, Војислав Вујић, </w:t>
      </w:r>
      <w:r w:rsidR="002D2E5A">
        <w:rPr>
          <w:rFonts w:ascii="Times New Roman" w:eastAsia="Calibri" w:hAnsi="Times New Roman" w:cs="Times New Roman"/>
          <w:sz w:val="24"/>
          <w:szCs w:val="24"/>
          <w:lang w:val="sr-Cyrl-CS"/>
        </w:rPr>
        <w:t>Жељко Веселиновић</w:t>
      </w:r>
      <w:r w:rsidR="001F0D4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A21B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доц. </w:t>
      </w:r>
      <w:r w:rsidR="00FE0DB5">
        <w:rPr>
          <w:rFonts w:ascii="Times New Roman" w:eastAsia="Calibri" w:hAnsi="Times New Roman" w:cs="Times New Roman"/>
          <w:sz w:val="24"/>
          <w:szCs w:val="24"/>
          <w:lang w:val="sr-Cyrl-CS"/>
        </w:rPr>
        <w:t>д</w:t>
      </w:r>
      <w:r w:rsidR="00A21B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р </w:t>
      </w:r>
      <w:r w:rsidR="00985058">
        <w:rPr>
          <w:rFonts w:ascii="Times New Roman" w:eastAsia="Calibri" w:hAnsi="Times New Roman" w:cs="Times New Roman"/>
          <w:sz w:val="24"/>
          <w:szCs w:val="24"/>
          <w:lang w:val="sr-Cyrl-CS"/>
        </w:rPr>
        <w:t>Биљана Ђорђевић и</w:t>
      </w:r>
      <w:r w:rsidR="001F0D4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Станислава Јано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шевић</w:t>
      </w:r>
      <w:r w:rsidR="002D2E5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</w:p>
    <w:p w:rsidR="00FC1FDF" w:rsidRDefault="00FC1FDF" w:rsidP="002D2E5A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855677" w:rsidRDefault="00A83A18" w:rsidP="00855677">
      <w:pPr>
        <w:pStyle w:val="Bodytext20"/>
        <w:shd w:val="clear" w:color="auto" w:fill="auto"/>
        <w:ind w:firstLine="146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На предлог </w:t>
      </w:r>
      <w:r w:rsidR="00855677" w:rsidRPr="00A50BE8">
        <w:rPr>
          <w:color w:val="000000"/>
          <w:sz w:val="24"/>
          <w:szCs w:val="24"/>
        </w:rPr>
        <w:t xml:space="preserve"> </w:t>
      </w:r>
      <w:r w:rsidR="00985058">
        <w:rPr>
          <w:color w:val="000000"/>
          <w:sz w:val="24"/>
          <w:szCs w:val="24"/>
          <w:lang w:val="sr-Cyrl-RS"/>
        </w:rPr>
        <w:t>заменика председника</w:t>
      </w:r>
      <w:r w:rsidR="00855677" w:rsidRPr="00A50BE8">
        <w:rPr>
          <w:color w:val="000000"/>
          <w:sz w:val="24"/>
          <w:szCs w:val="24"/>
        </w:rPr>
        <w:t xml:space="preserve">, </w:t>
      </w:r>
      <w:r w:rsidR="00EE3A11">
        <w:rPr>
          <w:color w:val="000000"/>
          <w:sz w:val="24"/>
          <w:szCs w:val="24"/>
          <w:lang w:val="sr-Cyrl-RS"/>
        </w:rPr>
        <w:t>Одбор је</w:t>
      </w:r>
      <w:r w:rsidR="00855677" w:rsidRPr="00A50BE8">
        <w:rPr>
          <w:color w:val="000000"/>
          <w:sz w:val="24"/>
          <w:szCs w:val="24"/>
        </w:rPr>
        <w:t xml:space="preserve"> </w:t>
      </w:r>
      <w:r w:rsidR="00FC1FDF">
        <w:rPr>
          <w:color w:val="000000"/>
          <w:sz w:val="24"/>
          <w:szCs w:val="24"/>
          <w:lang w:val="sr-Cyrl-RS"/>
        </w:rPr>
        <w:t>већином гласова</w:t>
      </w:r>
      <w:r w:rsidR="00855677" w:rsidRPr="00A50BE8">
        <w:rPr>
          <w:color w:val="000000"/>
          <w:sz w:val="24"/>
          <w:szCs w:val="24"/>
        </w:rPr>
        <w:t xml:space="preserve"> </w:t>
      </w:r>
      <w:r w:rsidR="00EE3A11">
        <w:rPr>
          <w:color w:val="000000"/>
          <w:sz w:val="24"/>
          <w:szCs w:val="24"/>
          <w:lang w:val="sr-Cyrl-RS"/>
        </w:rPr>
        <w:t>изабрао</w:t>
      </w:r>
      <w:r w:rsidR="00855677" w:rsidRPr="00A50BE8">
        <w:rPr>
          <w:color w:val="000000"/>
          <w:sz w:val="24"/>
          <w:szCs w:val="24"/>
        </w:rPr>
        <w:t xml:space="preserve"> </w:t>
      </w:r>
      <w:r w:rsidR="00FC1FDF">
        <w:rPr>
          <w:color w:val="000000"/>
          <w:sz w:val="24"/>
          <w:szCs w:val="24"/>
          <w:lang w:val="sr-Cyrl-RS"/>
        </w:rPr>
        <w:t>д</w:t>
      </w:r>
      <w:r w:rsidR="00855677">
        <w:rPr>
          <w:color w:val="000000"/>
          <w:sz w:val="24"/>
          <w:szCs w:val="24"/>
          <w:lang w:val="sr-Cyrl-RS"/>
        </w:rPr>
        <w:t xml:space="preserve">р </w:t>
      </w:r>
      <w:r w:rsidR="00FC1FDF">
        <w:rPr>
          <w:sz w:val="24"/>
          <w:szCs w:val="24"/>
          <w:lang w:val="sr-Cyrl-RS"/>
        </w:rPr>
        <w:t>Душана Бајатовића</w:t>
      </w:r>
      <w:r w:rsidR="00855677" w:rsidRPr="00A50BE8">
        <w:rPr>
          <w:color w:val="000000"/>
          <w:sz w:val="24"/>
          <w:szCs w:val="24"/>
        </w:rPr>
        <w:t xml:space="preserve"> </w:t>
      </w:r>
      <w:r w:rsidR="00EE3A11">
        <w:rPr>
          <w:color w:val="000000"/>
          <w:sz w:val="24"/>
          <w:szCs w:val="24"/>
          <w:lang w:val="sr-Cyrl-RS"/>
        </w:rPr>
        <w:t>за председника Одбора</w:t>
      </w:r>
      <w:r w:rsidR="00855677" w:rsidRPr="00A50BE8">
        <w:rPr>
          <w:color w:val="000000"/>
          <w:sz w:val="24"/>
          <w:szCs w:val="24"/>
        </w:rPr>
        <w:t>.</w:t>
      </w:r>
      <w:r w:rsidR="00FC1FDF">
        <w:rPr>
          <w:color w:val="000000"/>
          <w:sz w:val="24"/>
          <w:szCs w:val="24"/>
          <w:lang w:val="sr-Cyrl-RS"/>
        </w:rPr>
        <w:t xml:space="preserve"> „За“ је гласало 11 чланова</w:t>
      </w:r>
      <w:r w:rsidR="00985058">
        <w:rPr>
          <w:color w:val="000000"/>
          <w:sz w:val="24"/>
          <w:szCs w:val="24"/>
          <w:lang w:val="sr-Cyrl-RS"/>
        </w:rPr>
        <w:t xml:space="preserve"> Одбора, „п</w:t>
      </w:r>
      <w:r w:rsidR="00FC1FDF">
        <w:rPr>
          <w:color w:val="000000"/>
          <w:sz w:val="24"/>
          <w:szCs w:val="24"/>
          <w:lang w:val="sr-Cyrl-RS"/>
        </w:rPr>
        <w:t xml:space="preserve">ротив“ </w:t>
      </w:r>
      <w:r w:rsidR="00985058">
        <w:rPr>
          <w:color w:val="000000"/>
          <w:sz w:val="24"/>
          <w:szCs w:val="24"/>
          <w:lang w:val="sr-Cyrl-RS"/>
        </w:rPr>
        <w:t>двоје, „у</w:t>
      </w:r>
      <w:r w:rsidR="00FC1FDF">
        <w:rPr>
          <w:color w:val="000000"/>
          <w:sz w:val="24"/>
          <w:szCs w:val="24"/>
          <w:lang w:val="sr-Cyrl-RS"/>
        </w:rPr>
        <w:t>здржан“  један члан</w:t>
      </w:r>
      <w:r w:rsidR="00985058">
        <w:rPr>
          <w:color w:val="000000"/>
          <w:sz w:val="24"/>
          <w:szCs w:val="24"/>
          <w:lang w:val="sr-Cyrl-RS"/>
        </w:rPr>
        <w:t xml:space="preserve"> Одбора</w:t>
      </w:r>
      <w:r w:rsidR="00855677">
        <w:rPr>
          <w:color w:val="000000"/>
          <w:sz w:val="24"/>
          <w:szCs w:val="24"/>
          <w:lang w:val="sr-Cyrl-RS"/>
        </w:rPr>
        <w:t>.</w:t>
      </w:r>
    </w:p>
    <w:p w:rsidR="00855677" w:rsidRDefault="006C5941" w:rsidP="00855677">
      <w:pPr>
        <w:pStyle w:val="Bodytext20"/>
        <w:shd w:val="clear" w:color="auto" w:fill="auto"/>
        <w:ind w:firstLine="146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</w:t>
      </w:r>
      <w:r w:rsidR="00855677">
        <w:rPr>
          <w:sz w:val="24"/>
          <w:szCs w:val="24"/>
          <w:lang w:val="sr-Cyrl-RS"/>
        </w:rPr>
        <w:t xml:space="preserve">р </w:t>
      </w:r>
      <w:r>
        <w:rPr>
          <w:sz w:val="24"/>
          <w:szCs w:val="24"/>
          <w:lang w:val="sr-Cyrl-RS"/>
        </w:rPr>
        <w:t>Душан Бајатовић</w:t>
      </w:r>
      <w:r w:rsidR="00855677">
        <w:rPr>
          <w:sz w:val="24"/>
          <w:szCs w:val="24"/>
          <w:lang w:val="sr-Cyrl-RS"/>
        </w:rPr>
        <w:t xml:space="preserve"> је захвалио</w:t>
      </w:r>
      <w:r w:rsidR="00855677" w:rsidRPr="00A50BE8">
        <w:rPr>
          <w:sz w:val="24"/>
          <w:szCs w:val="24"/>
          <w:lang w:val="sr-Cyrl-RS"/>
        </w:rPr>
        <w:t xml:space="preserve"> на избору и преузео председавање седницом Одбора. Истакао је да ће</w:t>
      </w:r>
      <w:r w:rsidR="00B33893">
        <w:rPr>
          <w:sz w:val="24"/>
          <w:szCs w:val="24"/>
          <w:lang w:val="sr-Cyrl-RS"/>
        </w:rPr>
        <w:t xml:space="preserve"> се тру</w:t>
      </w:r>
      <w:r w:rsidR="007F65E2">
        <w:rPr>
          <w:sz w:val="24"/>
          <w:szCs w:val="24"/>
          <w:lang w:val="sr-Cyrl-RS"/>
        </w:rPr>
        <w:t>дити да оправда очекивања и власти</w:t>
      </w:r>
      <w:r w:rsidR="00B33893">
        <w:rPr>
          <w:sz w:val="24"/>
          <w:szCs w:val="24"/>
          <w:lang w:val="sr-Cyrl-RS"/>
        </w:rPr>
        <w:t xml:space="preserve"> и опозиције и да ће</w:t>
      </w:r>
      <w:r w:rsidR="00855677" w:rsidRPr="00A50BE8">
        <w:rPr>
          <w:sz w:val="24"/>
          <w:szCs w:val="24"/>
          <w:lang w:val="sr-Cyrl-RS"/>
        </w:rPr>
        <w:t xml:space="preserve"> Одбор </w:t>
      </w:r>
      <w:r w:rsidR="00B33893">
        <w:rPr>
          <w:sz w:val="24"/>
          <w:szCs w:val="24"/>
          <w:lang w:val="sr-Cyrl-RS"/>
        </w:rPr>
        <w:t>имати квалитетну и добру расправу.</w:t>
      </w:r>
    </w:p>
    <w:p w:rsidR="009E75B3" w:rsidRDefault="009E75B3" w:rsidP="00855677">
      <w:pPr>
        <w:pStyle w:val="Bodytext20"/>
        <w:shd w:val="clear" w:color="auto" w:fill="auto"/>
        <w:ind w:firstLine="1460"/>
        <w:jc w:val="both"/>
        <w:rPr>
          <w:sz w:val="24"/>
          <w:szCs w:val="24"/>
          <w:lang w:val="sr-Cyrl-RS"/>
        </w:rPr>
      </w:pPr>
    </w:p>
    <w:p w:rsidR="00744844" w:rsidRDefault="00744844" w:rsidP="00985058">
      <w:pPr>
        <w:pStyle w:val="Bodytext20"/>
        <w:shd w:val="clear" w:color="auto" w:fill="auto"/>
        <w:jc w:val="both"/>
        <w:rPr>
          <w:b/>
          <w:sz w:val="24"/>
          <w:szCs w:val="24"/>
          <w:lang w:val="sr-Cyrl-CS"/>
        </w:rPr>
      </w:pPr>
    </w:p>
    <w:p w:rsidR="00744844" w:rsidRDefault="00744844" w:rsidP="00985058">
      <w:pPr>
        <w:pStyle w:val="Bodytext20"/>
        <w:shd w:val="clear" w:color="auto" w:fill="auto"/>
        <w:jc w:val="both"/>
        <w:rPr>
          <w:b/>
          <w:sz w:val="24"/>
          <w:szCs w:val="24"/>
          <w:lang w:val="sr-Cyrl-CS"/>
        </w:rPr>
      </w:pPr>
    </w:p>
    <w:p w:rsidR="00752E79" w:rsidRDefault="00752E79" w:rsidP="00985058">
      <w:pPr>
        <w:pStyle w:val="Bodytext20"/>
        <w:shd w:val="clear" w:color="auto" w:fill="auto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CS"/>
        </w:rPr>
        <w:t>Друга</w:t>
      </w:r>
      <w:r w:rsidRPr="000A5254">
        <w:rPr>
          <w:b/>
          <w:sz w:val="24"/>
          <w:szCs w:val="24"/>
          <w:lang w:val="sr-Cyrl-RS"/>
        </w:rPr>
        <w:t xml:space="preserve"> </w:t>
      </w:r>
      <w:r w:rsidRPr="000A5254">
        <w:rPr>
          <w:b/>
          <w:sz w:val="24"/>
          <w:szCs w:val="24"/>
          <w:lang w:val="sr-Cyrl-CS"/>
        </w:rPr>
        <w:t>тачка:</w:t>
      </w:r>
      <w:r w:rsidR="009E75B3">
        <w:rPr>
          <w:b/>
          <w:sz w:val="24"/>
          <w:szCs w:val="24"/>
          <w:lang w:val="sr-Cyrl-CS"/>
        </w:rPr>
        <w:t xml:space="preserve"> </w:t>
      </w:r>
      <w:r w:rsidR="009E75B3">
        <w:rPr>
          <w:sz w:val="24"/>
          <w:szCs w:val="24"/>
          <w:lang w:val="sr-Cyrl-RS"/>
        </w:rPr>
        <w:t>РАЗМАТРАЊЕ ПРЕДЛОГА ОДЛУКЕ О ИЗБОРУ</w:t>
      </w:r>
      <w:r w:rsidR="00985058">
        <w:rPr>
          <w:sz w:val="24"/>
          <w:szCs w:val="24"/>
          <w:lang w:val="sr-Cyrl-RS"/>
        </w:rPr>
        <w:t xml:space="preserve"> </w:t>
      </w:r>
      <w:r w:rsidR="009E75B3">
        <w:rPr>
          <w:sz w:val="24"/>
          <w:szCs w:val="24"/>
          <w:lang w:val="sr-Cyrl-RS"/>
        </w:rPr>
        <w:t>ЧЛАНОВА САВЕТА АГЕНЦИЈЕ ЗА ЕНЕРГЕТИКУ РЕПУБЛИ</w:t>
      </w:r>
      <w:r w:rsidR="00985058">
        <w:rPr>
          <w:sz w:val="24"/>
          <w:szCs w:val="24"/>
          <w:lang w:val="sr-Cyrl-RS"/>
        </w:rPr>
        <w:t>КЕ СРБИЈЕ</w:t>
      </w:r>
    </w:p>
    <w:p w:rsidR="00F97A91" w:rsidRDefault="00F97A91" w:rsidP="009E75B3">
      <w:pPr>
        <w:pStyle w:val="Bodytext20"/>
        <w:shd w:val="clear" w:color="auto" w:fill="auto"/>
        <w:jc w:val="both"/>
        <w:rPr>
          <w:sz w:val="24"/>
          <w:szCs w:val="24"/>
          <w:lang w:val="sr-Cyrl-RS"/>
        </w:rPr>
      </w:pPr>
    </w:p>
    <w:p w:rsidR="005E4384" w:rsidRPr="005E4384" w:rsidRDefault="00F97A91" w:rsidP="008943D1">
      <w:pPr>
        <w:pStyle w:val="Bodytext20"/>
        <w:shd w:val="clear" w:color="auto" w:fill="auto"/>
        <w:jc w:val="both"/>
        <w:rPr>
          <w:bCs/>
          <w:iCs/>
          <w:spacing w:val="-4"/>
          <w:sz w:val="24"/>
          <w:szCs w:val="24"/>
          <w:lang w:val="sr-Cyrl-RS" w:eastAsia="en-GB"/>
        </w:rPr>
      </w:pPr>
      <w:r>
        <w:rPr>
          <w:sz w:val="24"/>
          <w:szCs w:val="24"/>
          <w:lang w:val="sr-Cyrl-RS"/>
        </w:rPr>
        <w:lastRenderedPageBreak/>
        <w:tab/>
      </w:r>
      <w:r w:rsidR="00396D4F">
        <w:rPr>
          <w:sz w:val="24"/>
          <w:szCs w:val="24"/>
          <w:lang w:val="sr-Cyrl-RS"/>
        </w:rPr>
        <w:tab/>
      </w:r>
      <w:r w:rsidR="002259DB">
        <w:rPr>
          <w:sz w:val="24"/>
          <w:szCs w:val="24"/>
          <w:lang w:val="sr-Cyrl-RS"/>
        </w:rPr>
        <w:t>П</w:t>
      </w:r>
      <w:r w:rsidR="008437F9">
        <w:rPr>
          <w:sz w:val="24"/>
          <w:szCs w:val="24"/>
          <w:lang w:val="sr-Cyrl-RS"/>
        </w:rPr>
        <w:t>редседник Од</w:t>
      </w:r>
      <w:r w:rsidR="00985058">
        <w:rPr>
          <w:sz w:val="24"/>
          <w:szCs w:val="24"/>
          <w:lang w:val="sr-Cyrl-RS"/>
        </w:rPr>
        <w:t>бора је подсетио да је Влада као овлашћени предлагач доставила</w:t>
      </w:r>
      <w:r w:rsidR="008437F9">
        <w:rPr>
          <w:sz w:val="24"/>
          <w:szCs w:val="24"/>
          <w:lang w:val="sr-Cyrl-RS"/>
        </w:rPr>
        <w:t xml:space="preserve"> Предлог одлуке о избору </w:t>
      </w:r>
      <w:r w:rsidR="00EC6CC7">
        <w:rPr>
          <w:sz w:val="24"/>
          <w:szCs w:val="24"/>
          <w:lang w:val="sr-Cyrl-RS"/>
        </w:rPr>
        <w:t>чланова Савета Агенције за енергетику</w:t>
      </w:r>
      <w:r w:rsidR="00181BAA">
        <w:rPr>
          <w:sz w:val="24"/>
          <w:szCs w:val="24"/>
          <w:lang w:val="sr-Cyrl-RS"/>
        </w:rPr>
        <w:t xml:space="preserve"> </w:t>
      </w:r>
      <w:r w:rsidR="002869DC">
        <w:rPr>
          <w:sz w:val="24"/>
          <w:szCs w:val="24"/>
          <w:lang w:val="sr-Cyrl-RS"/>
        </w:rPr>
        <w:t>Републике Србије. У складу са чланом 40. Закона о енергетици председника и чланове Савета бира Народна скупштина по основу јавног конкурса који расписује</w:t>
      </w:r>
      <w:r w:rsidR="00073609">
        <w:rPr>
          <w:sz w:val="24"/>
          <w:szCs w:val="24"/>
          <w:lang w:val="sr-Cyrl-RS"/>
        </w:rPr>
        <w:t xml:space="preserve"> и спроводи Комисија за спровођење поступка</w:t>
      </w:r>
      <w:r w:rsidR="005E4384">
        <w:rPr>
          <w:sz w:val="24"/>
          <w:szCs w:val="24"/>
          <w:lang w:val="sr-Cyrl-RS"/>
        </w:rPr>
        <w:t xml:space="preserve"> за избор кандидата</w:t>
      </w:r>
      <w:r w:rsidR="00985058">
        <w:rPr>
          <w:sz w:val="24"/>
          <w:szCs w:val="24"/>
          <w:lang w:val="sr-Cyrl-RS"/>
        </w:rPr>
        <w:t>,</w:t>
      </w:r>
      <w:r w:rsidR="005E4384">
        <w:rPr>
          <w:sz w:val="24"/>
          <w:szCs w:val="24"/>
          <w:lang w:val="sr-Cyrl-RS"/>
        </w:rPr>
        <w:t xml:space="preserve"> коју образује Влада на предлог Министарства рударства и енергетике.</w:t>
      </w:r>
      <w:r w:rsidR="008943D1">
        <w:rPr>
          <w:sz w:val="24"/>
          <w:szCs w:val="24"/>
          <w:lang w:val="sr-Cyrl-RS"/>
        </w:rPr>
        <w:t xml:space="preserve"> </w:t>
      </w:r>
      <w:r w:rsidR="008943D1" w:rsidRPr="008943D1">
        <w:rPr>
          <w:sz w:val="24"/>
          <w:szCs w:val="24"/>
          <w:lang w:val="sr-Cyrl-RS"/>
        </w:rPr>
        <w:t>Вл</w:t>
      </w:r>
      <w:r w:rsidR="005E4384" w:rsidRPr="005E4384">
        <w:rPr>
          <w:bCs/>
          <w:iCs/>
          <w:sz w:val="24"/>
          <w:szCs w:val="24"/>
          <w:lang w:val="sr-Cyrl-RS"/>
        </w:rPr>
        <w:t xml:space="preserve">ада Републике Србије донела је Одлуку о образовању Комисије за спровођење поступка за избор кандидата за два члана Савета Агенције за енергетику Републике Србије </w:t>
      </w:r>
      <w:r w:rsidR="005E4384" w:rsidRPr="005E4384">
        <w:rPr>
          <w:bCs/>
          <w:iCs/>
          <w:sz w:val="24"/>
          <w:szCs w:val="24"/>
        </w:rPr>
        <w:t>(„</w:t>
      </w:r>
      <w:r w:rsidR="008943D1">
        <w:rPr>
          <w:bCs/>
          <w:iCs/>
          <w:sz w:val="24"/>
          <w:szCs w:val="24"/>
          <w:lang w:val="sr-Cyrl-RS"/>
        </w:rPr>
        <w:t>Службени гласник</w:t>
      </w:r>
      <w:r w:rsidR="005E4384" w:rsidRPr="005E4384">
        <w:rPr>
          <w:bCs/>
          <w:iCs/>
          <w:sz w:val="24"/>
          <w:szCs w:val="24"/>
        </w:rPr>
        <w:t xml:space="preserve"> РС”, </w:t>
      </w:r>
      <w:r w:rsidR="009248CF">
        <w:rPr>
          <w:bCs/>
          <w:iCs/>
          <w:sz w:val="24"/>
          <w:szCs w:val="24"/>
          <w:lang w:val="sr-Cyrl-RS"/>
        </w:rPr>
        <w:t xml:space="preserve">број </w:t>
      </w:r>
      <w:r w:rsidR="005E4384" w:rsidRPr="005E4384">
        <w:rPr>
          <w:bCs/>
          <w:iCs/>
          <w:sz w:val="24"/>
          <w:szCs w:val="24"/>
          <w:lang w:val="sr-Latn-RS"/>
        </w:rPr>
        <w:t>107/24</w:t>
      </w:r>
      <w:r w:rsidR="005E4384" w:rsidRPr="005E4384">
        <w:rPr>
          <w:bCs/>
          <w:iCs/>
          <w:sz w:val="24"/>
          <w:szCs w:val="24"/>
          <w:lang w:val="sr-Cyrl-RS"/>
        </w:rPr>
        <w:t xml:space="preserve"> од 30. децембра 2024. године</w:t>
      </w:r>
      <w:r w:rsidR="005E4384" w:rsidRPr="005E4384">
        <w:rPr>
          <w:bCs/>
          <w:iCs/>
          <w:sz w:val="24"/>
          <w:szCs w:val="24"/>
        </w:rPr>
        <w:t>)</w:t>
      </w:r>
      <w:r w:rsidR="005E4384" w:rsidRPr="005E4384">
        <w:rPr>
          <w:bCs/>
          <w:iCs/>
          <w:sz w:val="24"/>
          <w:szCs w:val="24"/>
          <w:lang w:val="sr-Cyrl-RS"/>
        </w:rPr>
        <w:t>, који се бирају на период од шест година. За чланове Комисије, на предлог Одбора, именовани су Снежана Пауновић, у том тренутку председник Одбора за привреду, регионални развој, трговину, туризам и енергетику и Никола Радосављевић, заменик</w:t>
      </w:r>
      <w:r w:rsidR="00985058">
        <w:rPr>
          <w:bCs/>
          <w:iCs/>
          <w:sz w:val="24"/>
          <w:szCs w:val="24"/>
          <w:lang w:val="sr-Cyrl-RS"/>
        </w:rPr>
        <w:t xml:space="preserve"> председника Одбора. Резултат</w:t>
      </w:r>
      <w:r w:rsidR="005E4384" w:rsidRPr="005E4384">
        <w:rPr>
          <w:bCs/>
          <w:iCs/>
          <w:sz w:val="24"/>
          <w:szCs w:val="24"/>
          <w:lang w:val="sr-Cyrl-RS"/>
        </w:rPr>
        <w:t xml:space="preserve"> рада Комисије Владе је Предлог одлуке да се за чланове Савета АЕРС изаберу Дејана Стефановић-Костић и Ивана Спасић</w:t>
      </w:r>
      <w:r w:rsidR="00D123A3">
        <w:rPr>
          <w:bCs/>
          <w:iCs/>
          <w:sz w:val="24"/>
          <w:szCs w:val="24"/>
          <w:lang w:val="sr-Cyrl-RS"/>
        </w:rPr>
        <w:t>,</w:t>
      </w:r>
      <w:r w:rsidR="005E4384" w:rsidRPr="005E4384">
        <w:rPr>
          <w:bCs/>
          <w:iCs/>
          <w:sz w:val="24"/>
          <w:szCs w:val="24"/>
          <w:lang w:val="sr-Cyrl-RS"/>
        </w:rPr>
        <w:t xml:space="preserve"> на шест година. </w:t>
      </w:r>
    </w:p>
    <w:p w:rsidR="009E2578" w:rsidRDefault="00555748" w:rsidP="005E43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55748">
        <w:rPr>
          <w:rFonts w:ascii="Times New Roman" w:hAnsi="Times New Roman" w:cs="Times New Roman"/>
          <w:sz w:val="24"/>
          <w:szCs w:val="24"/>
          <w:lang w:val="sr-Cyrl-RS"/>
        </w:rPr>
        <w:t>У уводиним напоменама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Вељко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Стаменковић, секретар</w:t>
      </w:r>
      <w:r w:rsidR="005E4384" w:rsidRPr="005E43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тарства рударства и енергетике</w:t>
      </w:r>
      <w:r w:rsidR="00D123A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F22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представио </w:t>
      </w:r>
      <w:r w:rsidR="00D123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="00AF22C2">
        <w:rPr>
          <w:rFonts w:ascii="Times New Roman" w:eastAsia="Times New Roman" w:hAnsi="Times New Roman" w:cs="Times New Roman"/>
          <w:sz w:val="24"/>
          <w:szCs w:val="24"/>
          <w:lang w:val="sr-Cyrl-RS"/>
        </w:rPr>
        <w:t>ток поступка за избор два члана Савета Агенције за енергетику Републике Србије на мандат од шест година. Министарство рударства и енергетике је службеним акт</w:t>
      </w:r>
      <w:r w:rsidR="006F2CC4">
        <w:rPr>
          <w:rFonts w:ascii="Times New Roman" w:eastAsia="Times New Roman" w:hAnsi="Times New Roman" w:cs="Times New Roman"/>
          <w:sz w:val="24"/>
          <w:szCs w:val="24"/>
          <w:lang w:val="sr-Cyrl-RS"/>
        </w:rPr>
        <w:t>ом од 7. марта 2024. године од</w:t>
      </w:r>
      <w:r w:rsidR="00AF22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 </w:t>
      </w:r>
      <w:r w:rsidR="006F2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привреду, регионални развој, трговину, туризам и енергетику </w:t>
      </w:r>
      <w:r w:rsidR="00AF22C2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Народне скупштине затражило</w:t>
      </w:r>
      <w:r w:rsidR="00D123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B2477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одреди</w:t>
      </w:r>
      <w:r w:rsidR="00AF22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два представника Одбора у Комисији за спровођење поступка за избор кандидата за чланове Савета Агенције за енергетику Републике Ср</w:t>
      </w:r>
      <w:r w:rsidR="007B2477">
        <w:rPr>
          <w:rFonts w:ascii="Times New Roman" w:eastAsia="Times New Roman" w:hAnsi="Times New Roman" w:cs="Times New Roman"/>
          <w:sz w:val="24"/>
          <w:szCs w:val="24"/>
          <w:lang w:val="sr-Cyrl-RS"/>
        </w:rPr>
        <w:t>бије, у складу са чланом 40. Закона о енергетици.</w:t>
      </w:r>
      <w:r w:rsidR="00D21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E257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F2CC4" w:rsidRPr="006F2CC4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Поступак</w:t>
      </w:r>
      <w:r w:rsidR="006F2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инициран због чињенице да је током 2024. године истицао манд</w:t>
      </w:r>
      <w:r w:rsidR="0009689D">
        <w:rPr>
          <w:rFonts w:ascii="Times New Roman" w:eastAsia="Times New Roman" w:hAnsi="Times New Roman" w:cs="Times New Roman"/>
          <w:sz w:val="24"/>
          <w:szCs w:val="24"/>
          <w:lang w:val="sr-Cyrl-RS"/>
        </w:rPr>
        <w:t>ат за два члана Савета који су О</w:t>
      </w:r>
      <w:r w:rsidR="006F2CC4">
        <w:rPr>
          <w:rFonts w:ascii="Times New Roman" w:eastAsia="Times New Roman" w:hAnsi="Times New Roman" w:cs="Times New Roman"/>
          <w:sz w:val="24"/>
          <w:szCs w:val="24"/>
          <w:lang w:val="sr-Cyrl-RS"/>
        </w:rPr>
        <w:t>длуком Народне скупштине из 2018. године били изабрани на мандат од шест година. Након одређивања два предс</w:t>
      </w:r>
      <w:r w:rsidR="00942D5F">
        <w:rPr>
          <w:rFonts w:ascii="Times New Roman" w:eastAsia="Times New Roman" w:hAnsi="Times New Roman" w:cs="Times New Roman"/>
          <w:sz w:val="24"/>
          <w:szCs w:val="24"/>
          <w:lang w:val="sr-Cyrl-RS"/>
        </w:rPr>
        <w:t>тавника Одбора</w:t>
      </w:r>
      <w:r w:rsidR="0009689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42D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Министрство рударства и енергетике је Влади предложило образовање Комисије у чији састав су предложена и три и</w:t>
      </w:r>
      <w:r w:rsidR="00125ADA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стакнута стручњака са преко 15 година радног искуства у области енергетике и то три редовна универзитетска професора са вишедеценијским искуством.</w:t>
      </w:r>
      <w:r w:rsidR="001960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Влада је на седници одржаној 30. децембра 2024. године донела Одлуку о образовању Комисије за спровођење поступка за избор кандидата за два члана Савета Агенције за енергетику Републике Србије. Текст јавног конкурса је објављен 7. фебруара 20</w:t>
      </w:r>
      <w:r w:rsidR="00D86E91">
        <w:rPr>
          <w:rFonts w:ascii="Times New Roman" w:eastAsia="Times New Roman" w:hAnsi="Times New Roman" w:cs="Times New Roman"/>
          <w:sz w:val="24"/>
          <w:szCs w:val="24"/>
          <w:lang w:val="sr-Cyrl-RS"/>
        </w:rPr>
        <w:t>25. године у „Службеном гласнику РС“, дневном листу „Политика“</w:t>
      </w:r>
      <w:r w:rsidR="000417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И</w:t>
      </w:r>
      <w:r w:rsidR="00D86E91">
        <w:rPr>
          <w:rFonts w:ascii="Times New Roman" w:eastAsia="Times New Roman" w:hAnsi="Times New Roman" w:cs="Times New Roman"/>
          <w:sz w:val="24"/>
          <w:szCs w:val="24"/>
          <w:lang w:val="sr-Cyrl-RS"/>
        </w:rPr>
        <w:t>нтернет презентацији Министарства рударства и енергетике. Комисија је 7. марта 2025. године одржала другу седницу на којој је констатовано да су</w:t>
      </w:r>
      <w:r w:rsidR="00B151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овај Ј</w:t>
      </w:r>
      <w:r w:rsidR="00D86E91">
        <w:rPr>
          <w:rFonts w:ascii="Times New Roman" w:eastAsia="Times New Roman" w:hAnsi="Times New Roman" w:cs="Times New Roman"/>
          <w:sz w:val="24"/>
          <w:szCs w:val="24"/>
          <w:lang w:val="sr-Cyrl-RS"/>
        </w:rPr>
        <w:t>авни конкурс поднете укупно три пријаве, да су све благовремене и уредне и да су уз њих приложени сви тражени докази и изјаве. Једногласно је одлучено да је потребно спровести усмени разговор са кандидтима. Комисија је 24. марта 2025. године</w:t>
      </w:r>
      <w:r w:rsidR="00D123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одржала Т</w:t>
      </w:r>
      <w:r w:rsidR="001306FC">
        <w:rPr>
          <w:rFonts w:ascii="Times New Roman" w:eastAsia="Times New Roman" w:hAnsi="Times New Roman" w:cs="Times New Roman"/>
          <w:sz w:val="24"/>
          <w:szCs w:val="24"/>
          <w:lang w:val="sr-Cyrl-RS"/>
        </w:rPr>
        <w:t>рећу седн</w:t>
      </w:r>
      <w:r w:rsidR="00631528">
        <w:rPr>
          <w:rFonts w:ascii="Times New Roman" w:eastAsia="Times New Roman" w:hAnsi="Times New Roman" w:cs="Times New Roman"/>
          <w:sz w:val="24"/>
          <w:szCs w:val="24"/>
          <w:lang w:val="sr-Cyrl-RS"/>
        </w:rPr>
        <w:t>ицу на којој је спровела усмени</w:t>
      </w:r>
      <w:r w:rsidR="001306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разговор са кандидатима. Након </w:t>
      </w:r>
      <w:r w:rsidR="001D6B2A">
        <w:rPr>
          <w:rFonts w:ascii="Times New Roman" w:eastAsia="Times New Roman" w:hAnsi="Times New Roman" w:cs="Times New Roman"/>
          <w:sz w:val="24"/>
          <w:szCs w:val="24"/>
          <w:lang w:val="sr-Cyrl-RS"/>
        </w:rPr>
        <w:t>спроведеног усмен</w:t>
      </w:r>
      <w:r w:rsidR="001306FC">
        <w:rPr>
          <w:rFonts w:ascii="Times New Roman" w:eastAsia="Times New Roman" w:hAnsi="Times New Roman" w:cs="Times New Roman"/>
          <w:sz w:val="24"/>
          <w:szCs w:val="24"/>
          <w:lang w:val="sr-Cyrl-RS"/>
        </w:rPr>
        <w:t>ог разговора са свим кандидатима сваки члан Комисије појединачно је оцењивао сваку пријаву по оба критеријум</w:t>
      </w:r>
      <w:r w:rsidR="00B151F2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1306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посебно оценама од 1 до 3, а онда су се одређене оцене свих чланова Комисије делиле са бројем 10 како би се израчунала просечна оцена пријаве.</w:t>
      </w:r>
      <w:r w:rsidR="00B241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Мишљење Комисије је поднето Влади 28. марта 2025. године, али у тзв. „техничк</w:t>
      </w:r>
      <w:r w:rsidR="00D123A3">
        <w:rPr>
          <w:rFonts w:ascii="Times New Roman" w:eastAsia="Times New Roman" w:hAnsi="Times New Roman" w:cs="Times New Roman"/>
          <w:sz w:val="24"/>
          <w:szCs w:val="24"/>
          <w:lang w:val="sr-Cyrl-RS"/>
        </w:rPr>
        <w:t>ом мандату Владе“ није усвојен Н</w:t>
      </w:r>
      <w:r w:rsidR="00B241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ацрт одлуке о избору ових чланова Савета. Након избора нове Владе и конституисања надлежних тела Владе и Народне скупштине, мишљење Комисије је поново поднето Влади 15. маја 2025. године. Влада је на седници одржаној </w:t>
      </w:r>
      <w:r w:rsidR="00D123A3">
        <w:rPr>
          <w:rFonts w:ascii="Times New Roman" w:eastAsia="Times New Roman" w:hAnsi="Times New Roman" w:cs="Times New Roman"/>
          <w:sz w:val="24"/>
          <w:szCs w:val="24"/>
          <w:lang w:val="sr-Cyrl-RS"/>
        </w:rPr>
        <w:t>29. маја 2025. године усвојила Н</w:t>
      </w:r>
      <w:r w:rsidR="00B241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ацрт одлуке </w:t>
      </w:r>
      <w:r w:rsidR="00AD7DE9">
        <w:rPr>
          <w:rFonts w:ascii="Times New Roman" w:eastAsia="Times New Roman" w:hAnsi="Times New Roman" w:cs="Times New Roman"/>
          <w:sz w:val="24"/>
          <w:szCs w:val="24"/>
          <w:lang w:val="sr-Cyrl-RS"/>
        </w:rPr>
        <w:t>о избору ових чланова Савета и исти поднела Народној скупштини.</w:t>
      </w:r>
      <w:r w:rsidR="00DF78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</w:p>
    <w:p w:rsidR="00744844" w:rsidRDefault="003806DB" w:rsidP="003806D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3806DB" w:rsidRDefault="00744844" w:rsidP="003806D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3806DB">
        <w:rPr>
          <w:rFonts w:ascii="Times New Roman" w:hAnsi="Times New Roman"/>
          <w:sz w:val="24"/>
          <w:szCs w:val="24"/>
          <w:lang w:val="sr-Cyrl-RS"/>
        </w:rPr>
        <w:t>У дискусији, народни посланици су изнели мишљења и ставове</w:t>
      </w:r>
      <w:r w:rsidR="009A4B83">
        <w:rPr>
          <w:rFonts w:ascii="Times New Roman" w:hAnsi="Times New Roman"/>
          <w:sz w:val="24"/>
          <w:szCs w:val="24"/>
          <w:lang w:val="sr-Cyrl-RS"/>
        </w:rPr>
        <w:t>.</w:t>
      </w:r>
    </w:p>
    <w:p w:rsidR="006A53BC" w:rsidRDefault="00B151F2" w:rsidP="003806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Констатовано је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да се касни са избором, јер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 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>истекао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мандат у 2024. години, а с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>ада је већ увелико 2025. година. Т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реба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 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би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 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>је објављен конкурс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избор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председника Савета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АЕРС</w:t>
      </w:r>
      <w:r w:rsidR="00D123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јер 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је </w:t>
      </w:r>
      <w:r w:rsidR="00D123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 њему 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>истекао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мандат. 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>Примећено је да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 не зна ко су редовни професори</w:t>
      </w:r>
      <w:r w:rsidR="00E944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факултета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су били чланови Комисије, а било је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очекивано да се 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материјалима добије 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мишљење</w:t>
      </w:r>
      <w:r w:rsidR="004624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састав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Комисије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>, што је законска процедура.</w:t>
      </w:r>
      <w:r w:rsidR="004624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>Изнето је да су приспеле</w:t>
      </w:r>
      <w:r w:rsidR="004624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три пријаве,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 чланови Одбора немају</w:t>
      </w:r>
      <w:r w:rsidR="004624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информације о трећем кандидату, да Одбор процени да ли је избор направљен на најбољи могући начин пошто је реч о важној институцији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>. Изнето је мишљење да је потребно да Одбор буде упознат са свим кандидатима. Да</w:t>
      </w:r>
      <w:r w:rsidR="004624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би 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чланови Одбора </w:t>
      </w:r>
      <w:r w:rsidR="00462495">
        <w:rPr>
          <w:rFonts w:ascii="Times New Roman" w:eastAsia="Calibri" w:hAnsi="Times New Roman" w:cs="Times New Roman"/>
          <w:sz w:val="24"/>
          <w:szCs w:val="24"/>
          <w:lang w:val="sr-Cyrl-RS"/>
        </w:rPr>
        <w:t>могли да гласају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4624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потребно је да 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>имају информације</w:t>
      </w:r>
      <w:r w:rsidR="004624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о трећем кандидату</w:t>
      </w:r>
      <w:r w:rsidR="0009689D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4624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да ли је оштећен или није. Нема никаквог образложења и не могу се видети подаци, односно биографија </w:t>
      </w:r>
      <w:r w:rsidR="006A53BC">
        <w:rPr>
          <w:rFonts w:ascii="Times New Roman" w:eastAsia="Calibri" w:hAnsi="Times New Roman" w:cs="Times New Roman"/>
          <w:sz w:val="24"/>
          <w:szCs w:val="24"/>
          <w:lang w:val="sr-Cyrl-RS"/>
        </w:rPr>
        <w:t>трећег кандидата</w:t>
      </w:r>
      <w:r w:rsidR="00462495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9A41D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6A53BC" w:rsidRDefault="006A53BC" w:rsidP="006A53BC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F3057D">
        <w:rPr>
          <w:rFonts w:ascii="Times New Roman" w:eastAsia="Calibri" w:hAnsi="Times New Roman" w:cs="Times New Roman"/>
          <w:sz w:val="24"/>
          <w:szCs w:val="24"/>
          <w:lang w:val="sr-Cyrl-RS"/>
        </w:rPr>
        <w:t>Изнето је да је Комсија радила врло одговорно и савесно. Разговори с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обављени са свим кандидатима,</w:t>
      </w:r>
      <w:r w:rsidR="00F3057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сви чланови Комисије су компетентни и направљен је најбољи могући избор. Све је било транспарентно и могуће је добити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све податке </w:t>
      </w:r>
      <w:r w:rsidR="00F3057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 Министарства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редарства и енергетике уколико се</w:t>
      </w:r>
      <w:r w:rsidR="00F3057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затражи.</w:t>
      </w:r>
      <w:r w:rsidR="005F7D8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3806DB" w:rsidRDefault="006A53BC" w:rsidP="006A53BC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Изнето је</w:t>
      </w:r>
      <w:r w:rsidR="005F7D8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мишљење да ако неко има диплому факултета не значи баш пуно, јер је битно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искуство и стручност</w:t>
      </w:r>
      <w:r w:rsidR="005F7D8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92674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Свако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значајно место у свим областима треба да воде људи из одговарајуће</w:t>
      </w:r>
      <w:r w:rsidR="0092674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професије и који се тим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92674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баве.</w:t>
      </w:r>
      <w:r w:rsidR="0032737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9627E9" w:rsidRDefault="006B22E7" w:rsidP="009627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У </w:t>
      </w:r>
      <w:r w:rsidR="006A53BC">
        <w:rPr>
          <w:rFonts w:ascii="Times New Roman" w:eastAsia="Calibri" w:hAnsi="Times New Roman" w:cs="Times New Roman"/>
          <w:sz w:val="24"/>
          <w:szCs w:val="24"/>
          <w:lang w:val="sr-Cyrl-RS"/>
        </w:rPr>
        <w:t>одговору на постављена питања и изнете ставове и мишљења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A53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изнето је да је Законом о енергетици регулисано да члан/председник Савета АЕРС коме је мандат истекао,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обављају ту дужност до избора</w:t>
      </w:r>
      <w:r w:rsidR="006A53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новог члана/председника Савета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 С обзиром да је Влада Републике Србије</w:t>
      </w:r>
      <w:r w:rsidR="006A53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законом овлашћени </w:t>
      </w:r>
      <w:r w:rsidR="006A53BC" w:rsidRPr="006A53BC">
        <w:rPr>
          <w:rFonts w:ascii="Times New Roman" w:eastAsia="Calibri" w:hAnsi="Times New Roman" w:cs="Times New Roman"/>
          <w:sz w:val="24"/>
          <w:szCs w:val="24"/>
          <w:lang w:val="sr-Cyrl-RS"/>
        </w:rPr>
        <w:t>предлагач</w:t>
      </w:r>
      <w:r w:rsidRPr="006A53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значи </w:t>
      </w:r>
      <w:r w:rsidR="006A53BC" w:rsidRPr="006A53BC">
        <w:rPr>
          <w:rFonts w:ascii="Times New Roman" w:eastAsia="Calibri" w:hAnsi="Times New Roman" w:cs="Times New Roman"/>
          <w:sz w:val="24"/>
          <w:szCs w:val="24"/>
          <w:lang w:val="sr-Cyrl-RS"/>
        </w:rPr>
        <w:t>да је</w:t>
      </w:r>
      <w:r w:rsidRPr="006A53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2860" w:rsidRPr="006A53BC">
        <w:rPr>
          <w:rFonts w:ascii="Times New Roman" w:eastAsia="Calibri" w:hAnsi="Times New Roman" w:cs="Times New Roman"/>
          <w:sz w:val="24"/>
          <w:szCs w:val="24"/>
          <w:lang w:val="sr-Cyrl-RS"/>
        </w:rPr>
        <w:t>Влада оцењивала компетентност</w:t>
      </w:r>
      <w:r w:rsidR="006A53BC" w:rsidRPr="006A53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кандидата на предлог Комисије за </w:t>
      </w:r>
      <w:r w:rsidR="006A53BC" w:rsidRPr="006A53BC">
        <w:rPr>
          <w:rFonts w:ascii="Times New Roman" w:hAnsi="Times New Roman" w:cs="Times New Roman"/>
          <w:sz w:val="24"/>
          <w:szCs w:val="24"/>
          <w:lang w:val="sr-Cyrl-RS"/>
        </w:rPr>
        <w:t>спровођење поступка за избор кандидата</w:t>
      </w:r>
      <w:r w:rsidR="00FF286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9627E9" w:rsidRDefault="006A53BC" w:rsidP="009627E9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У дискусијије постављено питање </w:t>
      </w:r>
      <w:r w:rsidR="009627E9">
        <w:rPr>
          <w:rFonts w:ascii="Times New Roman" w:hAnsi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/>
          <w:sz w:val="24"/>
          <w:szCs w:val="24"/>
          <w:lang w:val="sr-Cyrl-RS"/>
        </w:rPr>
        <w:t xml:space="preserve">ли </w:t>
      </w:r>
      <w:r w:rsidR="009627E9">
        <w:rPr>
          <w:rFonts w:ascii="Times New Roman" w:hAnsi="Times New Roman"/>
          <w:sz w:val="24"/>
          <w:szCs w:val="24"/>
          <w:lang w:val="sr-Cyrl-RS"/>
        </w:rPr>
        <w:t>је</w:t>
      </w:r>
      <w:r>
        <w:rPr>
          <w:rFonts w:ascii="Times New Roman" w:hAnsi="Times New Roman"/>
          <w:sz w:val="24"/>
          <w:szCs w:val="24"/>
          <w:lang w:val="sr-Cyrl-RS"/>
        </w:rPr>
        <w:t xml:space="preserve"> валидно</w:t>
      </w:r>
      <w:r w:rsidR="009627E9">
        <w:rPr>
          <w:rFonts w:ascii="Times New Roman" w:hAnsi="Times New Roman"/>
          <w:sz w:val="24"/>
          <w:szCs w:val="24"/>
          <w:lang w:val="sr-Cyrl-RS"/>
        </w:rPr>
        <w:t xml:space="preserve"> мишљење Комисије </w:t>
      </w:r>
      <w:r>
        <w:rPr>
          <w:rFonts w:ascii="Times New Roman" w:hAnsi="Times New Roman"/>
          <w:sz w:val="24"/>
          <w:szCs w:val="24"/>
          <w:lang w:val="sr-Cyrl-RS"/>
        </w:rPr>
        <w:t xml:space="preserve">упућено Влади </w:t>
      </w:r>
      <w:r w:rsidR="00C85E8B">
        <w:rPr>
          <w:rFonts w:ascii="Times New Roman" w:hAnsi="Times New Roman"/>
          <w:sz w:val="24"/>
          <w:szCs w:val="24"/>
          <w:lang w:val="sr-Cyrl-RS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="00C85E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627E9">
        <w:rPr>
          <w:rFonts w:ascii="Times New Roman" w:hAnsi="Times New Roman"/>
          <w:sz w:val="24"/>
          <w:szCs w:val="24"/>
          <w:lang w:val="sr-Cyrl-RS"/>
        </w:rPr>
        <w:t>техничком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627E9">
        <w:rPr>
          <w:rFonts w:ascii="Times New Roman" w:hAnsi="Times New Roman"/>
          <w:sz w:val="24"/>
          <w:szCs w:val="24"/>
          <w:lang w:val="sr-Cyrl-RS"/>
        </w:rPr>
        <w:t>м</w:t>
      </w:r>
      <w:r w:rsidR="009627E9" w:rsidRPr="00D33877">
        <w:rPr>
          <w:rFonts w:ascii="Times New Roman" w:hAnsi="Times New Roman"/>
          <w:sz w:val="24"/>
          <w:szCs w:val="24"/>
          <w:lang w:val="sr-Cyrl-RS"/>
        </w:rPr>
        <w:t>андату</w:t>
      </w:r>
      <w:r>
        <w:rPr>
          <w:rFonts w:ascii="Times New Roman" w:hAnsi="Times New Roman"/>
          <w:sz w:val="24"/>
          <w:szCs w:val="24"/>
          <w:lang w:val="sr-Cyrl-RS"/>
        </w:rPr>
        <w:t>“ која то мишљење није усвојила и</w:t>
      </w:r>
      <w:r w:rsidR="00C85E8B">
        <w:rPr>
          <w:rFonts w:ascii="Times New Roman" w:hAnsi="Times New Roman"/>
          <w:sz w:val="24"/>
          <w:szCs w:val="24"/>
          <w:lang w:val="sr-Cyrl-RS"/>
        </w:rPr>
        <w:t xml:space="preserve"> да ли се</w:t>
      </w:r>
      <w:r w:rsidR="009627E9">
        <w:rPr>
          <w:rFonts w:ascii="Times New Roman" w:hAnsi="Times New Roman"/>
          <w:sz w:val="24"/>
          <w:szCs w:val="24"/>
          <w:lang w:val="sr-Cyrl-RS"/>
        </w:rPr>
        <w:t xml:space="preserve"> Влада </w:t>
      </w:r>
      <w:r w:rsidR="00C85E8B">
        <w:rPr>
          <w:rFonts w:ascii="Times New Roman" w:hAnsi="Times New Roman"/>
          <w:sz w:val="24"/>
          <w:szCs w:val="24"/>
          <w:lang w:val="sr-Cyrl-RS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у техничком мандату</w:t>
      </w:r>
      <w:r w:rsidR="00C85E8B">
        <w:rPr>
          <w:rFonts w:ascii="Times New Roman" w:hAnsi="Times New Roman"/>
          <w:sz w:val="24"/>
          <w:szCs w:val="24"/>
          <w:lang w:val="sr-Cyrl-RS"/>
        </w:rPr>
        <w:t>“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85E8B">
        <w:rPr>
          <w:rFonts w:ascii="Times New Roman" w:hAnsi="Times New Roman"/>
          <w:sz w:val="24"/>
          <w:szCs w:val="24"/>
          <w:lang w:val="sr-Cyrl-RS"/>
        </w:rPr>
        <w:t>и у другим случајевима не изјашњава о предлозима до избора нове Владе</w:t>
      </w:r>
      <w:r w:rsidR="009627E9">
        <w:rPr>
          <w:rFonts w:ascii="Times New Roman" w:hAnsi="Times New Roman"/>
          <w:sz w:val="24"/>
          <w:szCs w:val="24"/>
          <w:lang w:val="sr-Cyrl-RS"/>
        </w:rPr>
        <w:t>, с обзиром да је усвојила неуставну уре</w:t>
      </w:r>
      <w:r w:rsidR="00C85E8B">
        <w:rPr>
          <w:rFonts w:ascii="Times New Roman" w:hAnsi="Times New Roman"/>
          <w:sz w:val="24"/>
          <w:szCs w:val="24"/>
          <w:lang w:val="sr-Cyrl-RS"/>
        </w:rPr>
        <w:t>дбу везану за високо образовање.</w:t>
      </w:r>
    </w:p>
    <w:p w:rsidR="00EE4320" w:rsidRDefault="00F44E9F" w:rsidP="00DB452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У одговору на питање објашњено је да „Влада</w:t>
      </w:r>
      <w:r w:rsidR="00C85E8B">
        <w:rPr>
          <w:rFonts w:ascii="Times New Roman" w:hAnsi="Times New Roman"/>
          <w:sz w:val="24"/>
          <w:szCs w:val="24"/>
          <w:lang w:val="sr-Cyrl-RS"/>
        </w:rPr>
        <w:t xml:space="preserve"> у техничком мандату“ не доноси одлуке </w:t>
      </w:r>
      <w:r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C85E8B">
        <w:rPr>
          <w:rFonts w:ascii="Times New Roman" w:hAnsi="Times New Roman"/>
          <w:sz w:val="24"/>
          <w:szCs w:val="24"/>
          <w:lang w:val="sr-Cyrl-RS"/>
        </w:rPr>
        <w:t>због тога</w:t>
      </w:r>
      <w:r>
        <w:rPr>
          <w:rFonts w:ascii="Times New Roman" w:hAnsi="Times New Roman"/>
          <w:sz w:val="24"/>
          <w:szCs w:val="24"/>
          <w:lang w:val="sr-Cyrl-RS"/>
        </w:rPr>
        <w:t xml:space="preserve"> није усвојила</w:t>
      </w:r>
      <w:r w:rsidR="00C85E8B">
        <w:rPr>
          <w:rFonts w:ascii="Times New Roman" w:hAnsi="Times New Roman"/>
          <w:sz w:val="24"/>
          <w:szCs w:val="24"/>
          <w:lang w:val="sr-Cyrl-RS"/>
        </w:rPr>
        <w:t xml:space="preserve"> предлог Комисије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E4320" w:rsidRPr="005E4384" w:rsidRDefault="00DB452D" w:rsidP="00CA6CFD">
      <w:pPr>
        <w:tabs>
          <w:tab w:val="left" w:pos="141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E4320" w:rsidRPr="002867CD">
        <w:rPr>
          <w:rFonts w:ascii="Times New Roman" w:hAnsi="Times New Roman" w:cs="Times New Roman"/>
          <w:sz w:val="24"/>
          <w:szCs w:val="24"/>
          <w:lang w:val="sr-Cyrl-RS"/>
        </w:rPr>
        <w:t>У дискусији су учествовали:</w:t>
      </w:r>
      <w:r w:rsidR="00EE43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85E8B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A21BD3">
        <w:rPr>
          <w:rFonts w:ascii="Times New Roman" w:eastAsia="Calibri" w:hAnsi="Times New Roman" w:cs="Times New Roman"/>
          <w:sz w:val="24"/>
          <w:szCs w:val="24"/>
          <w:lang w:val="sr-Cyrl-RS"/>
        </w:rPr>
        <w:t>Душан Бајатовић</w:t>
      </w:r>
      <w:r w:rsidR="00EE4320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EE4320" w:rsidRPr="00286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4320">
        <w:rPr>
          <w:rFonts w:ascii="Times New Roman" w:hAnsi="Times New Roman" w:cs="Times New Roman"/>
          <w:sz w:val="24"/>
          <w:szCs w:val="24"/>
          <w:lang w:val="sr-Cyrl-RS"/>
        </w:rPr>
        <w:t xml:space="preserve">доц. др </w:t>
      </w:r>
      <w:r w:rsidR="00EE43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Биљана Ђорђевић, </w:t>
      </w:r>
      <w:r w:rsidR="00C61FCF">
        <w:rPr>
          <w:rFonts w:ascii="Times New Roman" w:eastAsia="Calibri" w:hAnsi="Times New Roman" w:cs="Times New Roman"/>
          <w:sz w:val="24"/>
          <w:szCs w:val="24"/>
          <w:lang w:val="sr-Cyrl-CS"/>
        </w:rPr>
        <w:t>Горан Николић</w:t>
      </w:r>
      <w:r w:rsidR="00EE43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C61FCF">
        <w:rPr>
          <w:rFonts w:ascii="Times New Roman" w:eastAsia="Calibri" w:hAnsi="Times New Roman" w:cs="Times New Roman"/>
          <w:sz w:val="24"/>
          <w:szCs w:val="24"/>
          <w:lang w:val="sr-Cyrl-CS"/>
        </w:rPr>
        <w:t>Никола Радосављевић</w:t>
      </w:r>
      <w:r w:rsidR="0082539B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EE43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5963D5">
        <w:rPr>
          <w:rFonts w:ascii="Times New Roman" w:eastAsia="Calibri" w:hAnsi="Times New Roman" w:cs="Times New Roman"/>
          <w:sz w:val="24"/>
          <w:szCs w:val="24"/>
          <w:lang w:val="sr-Cyrl-CS"/>
        </w:rPr>
        <w:t>Жељко Веселиновић</w:t>
      </w:r>
      <w:r w:rsidR="0082539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Станислава Јаношевић</w:t>
      </w:r>
      <w:r w:rsidR="00EE43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</w:p>
    <w:p w:rsidR="00FB1751" w:rsidRDefault="00FB1751" w:rsidP="00FB1751">
      <w:pPr>
        <w:tabs>
          <w:tab w:val="left" w:pos="1418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Одбор је, н</w:t>
      </w:r>
      <w:r w:rsidRPr="00FB175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FB1751">
        <w:rPr>
          <w:rFonts w:ascii="Times New Roman" w:hAnsi="Times New Roman" w:cs="Times New Roman"/>
          <w:sz w:val="24"/>
          <w:szCs w:val="24"/>
          <w:lang w:val="sr-Cyrl-RS"/>
        </w:rPr>
        <w:t xml:space="preserve"> 54. и члана</w:t>
      </w:r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r w:rsidRPr="00FB1751">
        <w:rPr>
          <w:rFonts w:ascii="Times New Roman" w:hAnsi="Times New Roman" w:cs="Times New Roman"/>
          <w:sz w:val="24"/>
          <w:szCs w:val="24"/>
          <w:lang w:val="sr-Cyrl-RS"/>
        </w:rPr>
        <w:t>203</w:t>
      </w:r>
      <w:r w:rsidRPr="00FB17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B1751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r w:rsidRPr="00FB1751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FB1751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Народној скупштини </w:t>
      </w:r>
    </w:p>
    <w:p w:rsidR="00FB1751" w:rsidRPr="00FB1751" w:rsidRDefault="00FB1751" w:rsidP="00FB1751">
      <w:pPr>
        <w:tabs>
          <w:tab w:val="left" w:pos="1418"/>
        </w:tabs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1751">
        <w:rPr>
          <w:rFonts w:ascii="Times New Roman" w:hAnsi="Times New Roman" w:cs="Times New Roman"/>
          <w:sz w:val="24"/>
          <w:szCs w:val="24"/>
        </w:rPr>
        <w:t>И З В Е Ш Т А Ј</w:t>
      </w:r>
    </w:p>
    <w:p w:rsidR="00FB1751" w:rsidRPr="00FB1751" w:rsidRDefault="00FB1751" w:rsidP="00FB17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17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FB17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регионални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трговину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туризам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енергетику</w:t>
      </w:r>
      <w:proofErr w:type="spellEnd"/>
      <w:r w:rsidRPr="00FB1751">
        <w:rPr>
          <w:rFonts w:ascii="Times New Roman" w:hAnsi="Times New Roman" w:cs="Times New Roman"/>
          <w:sz w:val="24"/>
          <w:szCs w:val="24"/>
          <w:lang w:val="sr-Cyrl-RS"/>
        </w:rPr>
        <w:t xml:space="preserve"> констатовао је да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B1751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 одлуке о избору чланова Савета Агенције за енергетику Републике Србије поднео овлашћени предлагач</w:t>
      </w:r>
      <w:r w:rsidRPr="00FB175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r w:rsidRPr="00FB1751">
        <w:rPr>
          <w:rFonts w:ascii="Times New Roman" w:hAnsi="Times New Roman" w:cs="Times New Roman"/>
          <w:sz w:val="24"/>
          <w:szCs w:val="24"/>
          <w:lang w:val="sr-Cyrl-RS"/>
        </w:rPr>
        <w:t>чланом</w:t>
      </w:r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r w:rsidRPr="00FB1751">
        <w:rPr>
          <w:rFonts w:ascii="Times New Roman" w:hAnsi="Times New Roman" w:cs="Times New Roman"/>
          <w:sz w:val="24"/>
          <w:szCs w:val="24"/>
          <w:lang w:val="sr-Cyrl-RS"/>
        </w:rPr>
        <w:t>40. Закона о енергетици.</w:t>
      </w:r>
    </w:p>
    <w:p w:rsidR="00FB1751" w:rsidRPr="00FB1751" w:rsidRDefault="00FB1751" w:rsidP="00FB17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1751">
        <w:rPr>
          <w:rFonts w:ascii="Times New Roman" w:hAnsi="Times New Roman" w:cs="Times New Roman"/>
          <w:sz w:val="24"/>
          <w:szCs w:val="24"/>
          <w:lang w:val="sr-Cyrl-RS"/>
        </w:rPr>
        <w:tab/>
        <w:t>Одбор је одлучио да предложи Народној скупштини да прихвати Предлог одлуке о избору чланова Савета Агенције за енергетику Републике Србије</w:t>
      </w:r>
      <w:r w:rsidRPr="00FB1751">
        <w:rPr>
          <w:rFonts w:ascii="Times New Roman" w:hAnsi="Times New Roman" w:cs="Times New Roman"/>
          <w:sz w:val="24"/>
          <w:szCs w:val="24"/>
        </w:rPr>
        <w:t>.</w:t>
      </w:r>
    </w:p>
    <w:p w:rsidR="00FB1751" w:rsidRPr="00FB1751" w:rsidRDefault="00FB1751" w:rsidP="00FB1751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75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r w:rsidRPr="00FB1751">
        <w:rPr>
          <w:rFonts w:ascii="Times New Roman" w:hAnsi="Times New Roman" w:cs="Times New Roman"/>
          <w:sz w:val="24"/>
          <w:szCs w:val="24"/>
          <w:lang w:val="sr-Cyrl-RS"/>
        </w:rPr>
        <w:t>др Душан Бајатовић</w:t>
      </w:r>
      <w:r w:rsidRPr="00FB1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75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FB1751">
        <w:rPr>
          <w:rFonts w:ascii="Times New Roman" w:hAnsi="Times New Roman" w:cs="Times New Roman"/>
          <w:sz w:val="24"/>
          <w:szCs w:val="24"/>
        </w:rPr>
        <w:t>.</w:t>
      </w:r>
    </w:p>
    <w:p w:rsidR="00FB1751" w:rsidRDefault="00FB1751" w:rsidP="00FB1751">
      <w:pPr>
        <w:tabs>
          <w:tab w:val="center" w:pos="720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B1751"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</w:t>
      </w:r>
    </w:p>
    <w:p w:rsidR="00FB1751" w:rsidRPr="00FB1751" w:rsidRDefault="00FB1751" w:rsidP="00FB1751">
      <w:pPr>
        <w:tabs>
          <w:tab w:val="center" w:pos="72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B1751">
        <w:rPr>
          <w:rFonts w:ascii="Times New Roman" w:hAnsi="Times New Roman" w:cs="Times New Roman"/>
          <w:sz w:val="24"/>
          <w:szCs w:val="24"/>
          <w:lang w:val="sr-Cyrl-RS"/>
        </w:rPr>
        <w:t>др Душан Бајатовић</w:t>
      </w:r>
    </w:p>
    <w:p w:rsidR="00FB1751" w:rsidRDefault="00FB1751" w:rsidP="00DB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751" w:rsidRDefault="00FB1751" w:rsidP="00DB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B1751">
        <w:rPr>
          <w:rFonts w:ascii="Times New Roman" w:hAnsi="Times New Roman" w:cs="Times New Roman"/>
          <w:b/>
          <w:sz w:val="24"/>
          <w:szCs w:val="24"/>
          <w:lang w:val="sr-Cyrl-RS"/>
        </w:rPr>
        <w:t>Трећа тачка: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ОСНОВА ЗА ЗАКЉУЧИВАЊЕ УГОВОРА ИЗМЕЂУ РЕПУБЛИКЕ СРБИЈЕ И МЕЂУНАРОДНОГ БИРОА ЗА ИЗЛОЖБЕ О ПРИВИЛЕГИЈАМА И ПОГОДНОСТИМА НЕОПХОДНИМ ЗА УЧЕШЋЕ НА МЕЂУНАРОДНОЈ ПРИЗНАТОЈ ИЗЛОЖБИ ЕКСПО 2027 БЕОГРАД СРБИЈА И ТЕКСТА УГОВОРА ИЗМЕЂУ РЕПУБЛИКЕ СРБИЈЕ И МЕЂУНАРОДНОГ БИРОА ЗА ИЗЛОЖБЕ 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ПРИВИЛЕГИЈАМА И ПОГОДНОСТИМА НЕОПХОДНИМ ЗА УЧЕШЋЕ НА МЕЂУНАРОДНОЈ ПРИЗНАТОЈ ИЗЛОЖБИ ЕКСПО 2027 БЕОГРАД СРБИЈА</w:t>
      </w:r>
    </w:p>
    <w:p w:rsidR="00FB1751" w:rsidRDefault="00FB1751" w:rsidP="00FB1751">
      <w:pPr>
        <w:pStyle w:val="BodyText"/>
        <w:spacing w:after="0"/>
        <w:rPr>
          <w:lang w:val="sr-Cyrl-RS"/>
        </w:rPr>
      </w:pPr>
      <w:r>
        <w:rPr>
          <w:lang w:val="sr-Cyrl-RS"/>
        </w:rPr>
        <w:t xml:space="preserve"> </w:t>
      </w:r>
      <w:r>
        <w:rPr>
          <w:lang w:val="sr-Cyrl-RS"/>
        </w:rPr>
        <w:tab/>
      </w:r>
    </w:p>
    <w:p w:rsidR="00FB1751" w:rsidRPr="00FB1751" w:rsidRDefault="009B0FAA" w:rsidP="009B0FAA">
      <w:pPr>
        <w:pStyle w:val="BodyText"/>
        <w:tabs>
          <w:tab w:val="left" w:pos="1418"/>
        </w:tabs>
        <w:spacing w:after="0"/>
        <w:ind w:firstLine="720"/>
        <w:rPr>
          <w:lang w:val="sr-Cyrl-RS"/>
        </w:rPr>
      </w:pPr>
      <w:r>
        <w:rPr>
          <w:lang w:val="sr-Cyrl-RS"/>
        </w:rPr>
        <w:tab/>
      </w:r>
      <w:r w:rsidR="00FB1751">
        <w:rPr>
          <w:lang w:val="sr-Cyrl-RS"/>
        </w:rPr>
        <w:t xml:space="preserve">Председник је подсетио да </w:t>
      </w:r>
      <w:r w:rsidR="00FB1751">
        <w:rPr>
          <w:rStyle w:val="colornavy"/>
          <w:lang w:val="sr-Cyrl-RS"/>
        </w:rPr>
        <w:t>Одбор даје сагласност</w:t>
      </w:r>
      <w:r w:rsidR="00FB1751" w:rsidRPr="00FB1751">
        <w:rPr>
          <w:rStyle w:val="colornavy"/>
          <w:lang w:val="sr-Cyrl-RS"/>
        </w:rPr>
        <w:t xml:space="preserve"> за привремену примену Уговора до ступања на снагу, у складу са чланом 8. став 1. Закона о </w:t>
      </w:r>
      <w:r w:rsidR="00FB1751" w:rsidRPr="00FB1751">
        <w:rPr>
          <w:bCs/>
          <w:lang w:val="sr-Cyrl-RS"/>
        </w:rPr>
        <w:t xml:space="preserve">закључивању и извршавању међународних уговора. Чланом 8. став 1. Закона </w:t>
      </w:r>
      <w:r w:rsidR="00FB1751" w:rsidRPr="00FB1751">
        <w:rPr>
          <w:rStyle w:val="colornavy"/>
          <w:lang w:val="sr-Cyrl-RS"/>
        </w:rPr>
        <w:t xml:space="preserve">о </w:t>
      </w:r>
      <w:r w:rsidR="00FB1751" w:rsidRPr="00FB1751">
        <w:rPr>
          <w:bCs/>
          <w:lang w:val="sr-Cyrl-RS"/>
        </w:rPr>
        <w:t>закључивању и извршавању међународних уговора прописано је да Влада, изузетно, по добијању сагласности надлежног одбора Народне скупштине, може овластити делегацију Републике Србије да прихвати да се међународни уговор који се потврђује, у целини, или поједине његове одредбе, могу привремено примењивати до његовог ступања на снагу, као и да поступак потврђивања овог међународног уговора мора бити покренут у року од 30 дана од датума његовог потписивања.</w:t>
      </w:r>
    </w:p>
    <w:p w:rsidR="00906782" w:rsidRDefault="00FB1751" w:rsidP="00906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 уводним напоменама, Славица Савичић, државни секретар у Ми</w:t>
      </w:r>
      <w:r w:rsidR="000445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нистарству финансија, </w:t>
      </w:r>
      <w:r w:rsidR="00C73F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презентовала је елементе предвиђеног уговора. Поступак је покренут на основу Конвенције о међунаронним изложбама које </w:t>
      </w:r>
      <w:r w:rsidR="002D010C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="00C73F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Република </w:t>
      </w:r>
      <w:r w:rsidR="002D010C">
        <w:rPr>
          <w:rFonts w:ascii="Times New Roman" w:eastAsia="Times New Roman" w:hAnsi="Times New Roman" w:cs="Times New Roman"/>
          <w:sz w:val="24"/>
          <w:szCs w:val="24"/>
          <w:lang w:val="sr-Cyrl-RS"/>
        </w:rPr>
        <w:t>Србија ратификовала и приступила</w:t>
      </w:r>
      <w:r w:rsidR="00C73F88">
        <w:rPr>
          <w:rFonts w:ascii="Times New Roman" w:eastAsia="Times New Roman" w:hAnsi="Times New Roman" w:cs="Times New Roman"/>
          <w:sz w:val="24"/>
          <w:szCs w:val="24"/>
          <w:lang w:val="sr-Cyrl-RS"/>
        </w:rPr>
        <w:t>, то је Париска конвенција из 1928. године.</w:t>
      </w:r>
      <w:r w:rsidR="00BB75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Након тога су уследили кораци који су се тицали кандидатуре Републике Србије за организацију ове изложбе, где је и наша пријава за учешће потврђена и тако </w:t>
      </w:r>
      <w:r w:rsidR="00C85E8B">
        <w:rPr>
          <w:rFonts w:ascii="Times New Roman" w:eastAsia="Times New Roman" w:hAnsi="Times New Roman" w:cs="Times New Roman"/>
          <w:sz w:val="24"/>
          <w:szCs w:val="24"/>
          <w:lang w:val="sr-Cyrl-RS"/>
        </w:rPr>
        <w:t>је Република Србија добила Организацију</w:t>
      </w:r>
      <w:r w:rsidR="00BB75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ЕКСПО 2027</w:t>
      </w:r>
      <w:r w:rsidR="00270E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Процедура је доста сложена и има одређене формалности пред Међународним бироом за изложбе који је основан предметном конвенцијом, морају се поштовати све процедуре и правила </w:t>
      </w:r>
      <w:r w:rsidR="00E05CC7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потписане</w:t>
      </w:r>
      <w:r w:rsidR="00C85E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сагласно</w:t>
      </w:r>
      <w:r w:rsidR="00270E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Конвенцији.</w:t>
      </w:r>
      <w:r w:rsidR="00E05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Једно од тих формалности </w:t>
      </w:r>
      <w:r w:rsidR="00A27718">
        <w:rPr>
          <w:rFonts w:ascii="Times New Roman" w:eastAsia="Times New Roman" w:hAnsi="Times New Roman" w:cs="Times New Roman"/>
          <w:sz w:val="24"/>
          <w:szCs w:val="24"/>
          <w:lang w:val="sr-Cyrl-RS"/>
        </w:rPr>
        <w:t>јесте и дефинисање одређених привилегија учесника на Међународној изложби</w:t>
      </w:r>
      <w:r w:rsidR="00AE35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уобичајено и Конвенцији и правилима Међународне оргазнизације за изложбу, односно које се баве организацијом изло</w:t>
      </w:r>
      <w:r w:rsidR="00095055">
        <w:rPr>
          <w:rFonts w:ascii="Times New Roman" w:eastAsia="Times New Roman" w:hAnsi="Times New Roman" w:cs="Times New Roman"/>
          <w:sz w:val="24"/>
          <w:szCs w:val="24"/>
          <w:lang w:val="sr-Cyrl-RS"/>
        </w:rPr>
        <w:t>ж</w:t>
      </w:r>
      <w:r w:rsidR="00C85E8B">
        <w:rPr>
          <w:rFonts w:ascii="Times New Roman" w:eastAsia="Times New Roman" w:hAnsi="Times New Roman" w:cs="Times New Roman"/>
          <w:sz w:val="24"/>
          <w:szCs w:val="24"/>
          <w:lang w:val="sr-Cyrl-RS"/>
        </w:rPr>
        <w:t>би</w:t>
      </w:r>
      <w:r w:rsidR="00AE35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закључују се посебни уговори.</w:t>
      </w:r>
      <w:r w:rsidR="00C85E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Напоменула је да се овај уговор</w:t>
      </w:r>
      <w:r w:rsidR="000950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закључује са Међународним бироом за изложбе и да су учесници на тој изложби државе. </w:t>
      </w:r>
      <w:r w:rsidR="00C85E8B">
        <w:rPr>
          <w:rFonts w:ascii="Times New Roman" w:eastAsia="Times New Roman" w:hAnsi="Times New Roman" w:cs="Times New Roman"/>
          <w:sz w:val="24"/>
          <w:szCs w:val="24"/>
          <w:lang w:val="sr-Cyrl-RS"/>
        </w:rPr>
        <w:t>Ц</w:t>
      </w:r>
      <w:r w:rsidR="002A7D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иљ Уговора </w:t>
      </w:r>
      <w:r w:rsidR="00C85E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="002A7D88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дефинише при</w:t>
      </w:r>
      <w:r w:rsidR="00FE17BB">
        <w:rPr>
          <w:rFonts w:ascii="Times New Roman" w:eastAsia="Times New Roman" w:hAnsi="Times New Roman" w:cs="Times New Roman"/>
          <w:sz w:val="24"/>
          <w:szCs w:val="24"/>
          <w:lang w:val="sr-Cyrl-RS"/>
        </w:rPr>
        <w:t>вилегије и погодности за државе</w:t>
      </w:r>
      <w:r w:rsidR="00C85E8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A7D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међувладине организације </w:t>
      </w:r>
      <w:r w:rsidR="00FE17BB">
        <w:rPr>
          <w:rFonts w:ascii="Times New Roman" w:eastAsia="Times New Roman" w:hAnsi="Times New Roman" w:cs="Times New Roman"/>
          <w:sz w:val="24"/>
          <w:szCs w:val="24"/>
          <w:lang w:val="sr-Cyrl-RS"/>
        </w:rPr>
        <w:t>као званичне учеснике изложбе</w:t>
      </w:r>
      <w:r w:rsidR="00C85E8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17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правна лица и друге организације као незваничне учеснике изложбе. Уговор је заснован на моделу који је израдио Међународни биро за изложбе </w:t>
      </w:r>
      <w:r w:rsidR="00EC0C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споразумима које је Међународни биро </w:t>
      </w:r>
      <w:r w:rsidR="00FE17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закључивао са земљама домаћинима претходних </w:t>
      </w:r>
      <w:r w:rsidR="00EC0C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ЕКСПО </w:t>
      </w:r>
      <w:r w:rsidR="00FE17B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изложби. Кор</w:t>
      </w:r>
      <w:r w:rsidR="002862CA">
        <w:rPr>
          <w:rFonts w:ascii="Times New Roman" w:eastAsia="Times New Roman" w:hAnsi="Times New Roman" w:cs="Times New Roman"/>
          <w:sz w:val="24"/>
          <w:szCs w:val="24"/>
          <w:lang w:val="sr-Cyrl-RS"/>
        </w:rPr>
        <w:t>исници привилегија и погодности</w:t>
      </w:r>
      <w:r w:rsidR="00C85E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17BB">
        <w:rPr>
          <w:rFonts w:ascii="Times New Roman" w:eastAsia="Times New Roman" w:hAnsi="Times New Roman" w:cs="Times New Roman"/>
          <w:sz w:val="24"/>
          <w:szCs w:val="24"/>
          <w:lang w:val="sr-Cyrl-RS"/>
        </w:rPr>
        <w:t>су</w:t>
      </w:r>
      <w:r w:rsidR="002862CA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FE17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канцеларије ком</w:t>
      </w:r>
      <w:r w:rsidR="00FB59A7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FE17BB">
        <w:rPr>
          <w:rFonts w:ascii="Times New Roman" w:eastAsia="Times New Roman" w:hAnsi="Times New Roman" w:cs="Times New Roman"/>
          <w:sz w:val="24"/>
          <w:szCs w:val="24"/>
          <w:lang w:val="sr-Cyrl-RS"/>
        </w:rPr>
        <w:t>сара секције</w:t>
      </w:r>
      <w:r w:rsidR="002862C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17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привремени правни ентитети</w:t>
      </w:r>
      <w:r w:rsidR="00FB59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званичних учесника основаних са искључивим циљем учешћа на изложби, комесар секције, заменик комесара секције</w:t>
      </w:r>
      <w:r w:rsidR="0014170C">
        <w:rPr>
          <w:rFonts w:ascii="Times New Roman" w:eastAsia="Times New Roman" w:hAnsi="Times New Roman" w:cs="Times New Roman"/>
          <w:sz w:val="24"/>
          <w:szCs w:val="24"/>
          <w:lang w:val="sr-Cyrl-RS"/>
        </w:rPr>
        <w:t>, директор павиљона и запослени или радно ангажована лица канцеларије, чланови породице комесара секције, заменика комесара секције</w:t>
      </w:r>
      <w:r w:rsidR="00A727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41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директора павиљона и особља за бригу о тим члановим породице, други представници званичних учесника, чланови и особље </w:t>
      </w:r>
      <w:r w:rsidR="00A727A9">
        <w:rPr>
          <w:rFonts w:ascii="Times New Roman" w:eastAsia="Times New Roman" w:hAnsi="Times New Roman" w:cs="Times New Roman"/>
          <w:sz w:val="24"/>
          <w:szCs w:val="24"/>
          <w:lang w:val="sr-Cyrl-RS"/>
        </w:rPr>
        <w:t>Међународног бироа за изложбе</w:t>
      </w:r>
      <w:r w:rsidR="005815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други незванични учесници и њихови представници</w:t>
      </w:r>
      <w:r w:rsidR="002862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који имају </w:t>
      </w:r>
      <w:r w:rsidR="005815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привилегије које се односе на улазак, боравак и рад </w:t>
      </w:r>
      <w:r w:rsidR="00243D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5815CD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радиофреквенције</w:t>
      </w:r>
      <w:r w:rsidR="00243DF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815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62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Привилегије и погодности које су обухваћене овим Уговором су оснивање Канцеларије комесара секције у Републици Србији. Званични учесник у Републици Србији представља Канцеларија комесара секције која има својство дом</w:t>
      </w:r>
      <w:r w:rsidR="00BA05D3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2862CA">
        <w:rPr>
          <w:rFonts w:ascii="Times New Roman" w:eastAsia="Times New Roman" w:hAnsi="Times New Roman" w:cs="Times New Roman"/>
          <w:sz w:val="24"/>
          <w:szCs w:val="24"/>
          <w:lang w:val="sr-Cyrl-RS"/>
        </w:rPr>
        <w:t>ћег п</w:t>
      </w:r>
      <w:r w:rsidR="00BA05D3">
        <w:rPr>
          <w:rFonts w:ascii="Times New Roman" w:eastAsia="Times New Roman" w:hAnsi="Times New Roman" w:cs="Times New Roman"/>
          <w:sz w:val="24"/>
          <w:szCs w:val="24"/>
          <w:lang w:val="sr-Cyrl-RS"/>
        </w:rPr>
        <w:t>равног лица и региструје су преко А</w:t>
      </w:r>
      <w:r w:rsidR="002862CA">
        <w:rPr>
          <w:rFonts w:ascii="Times New Roman" w:eastAsia="Times New Roman" w:hAnsi="Times New Roman" w:cs="Times New Roman"/>
          <w:sz w:val="24"/>
          <w:szCs w:val="24"/>
          <w:lang w:val="sr-Cyrl-RS"/>
        </w:rPr>
        <w:t>генције за привредне регистре. Након оснивања Канцеларија отвара банковни рачун уз могућности примене поједностављене процедуре. На Канцеларију се не примењуј</w:t>
      </w:r>
      <w:r w:rsidR="00BA05D3">
        <w:rPr>
          <w:rFonts w:ascii="Times New Roman" w:eastAsia="Times New Roman" w:hAnsi="Times New Roman" w:cs="Times New Roman"/>
          <w:sz w:val="24"/>
          <w:szCs w:val="24"/>
          <w:lang w:val="sr-Cyrl-RS"/>
        </w:rPr>
        <w:t>у домаћи прописи о</w:t>
      </w:r>
      <w:r w:rsidR="002862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евидентирању стварних власника, стечаја</w:t>
      </w:r>
      <w:r w:rsidR="00BA05D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862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финансијских извештавања и ревизије. Канцеларија престаје да постоји брисањем из регистра под следећим условима: враћањем изложбеног простора организатору, све обавезе у Републици Србији су испуњене и није у току поступак у Републици Србији који би могао исходовати било којом обавезом. Улазак, боравак и рад - предвиђено је издавање ЕКСПО визе као посебне визе „Д“ са периодом боравка потребним за обављање послова у вези са изложбом, а најдуже до 31. децембра 2027. године. ЕКСПО виза омогућава боравак и рад без обавезе прибављања одобрења за привремени боравак и јединствене дозволе. Издаје се без накнаде, издаје се независно од </w:t>
      </w:r>
      <w:r w:rsidR="002862CA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постојања визног режима и  може се прибавити пре уласка и током законитог боравка лица у Републици Србији. На издавање ЕКСПО визе не примењује се правило и процедура коју примењује оргнизација надлежана за послове и запошљавање у складу са прописима које регулишу запошљавање странаца у Реп</w:t>
      </w:r>
      <w:r w:rsidR="00BA05D3">
        <w:rPr>
          <w:rFonts w:ascii="Times New Roman" w:eastAsia="Times New Roman" w:hAnsi="Times New Roman" w:cs="Times New Roman"/>
          <w:sz w:val="24"/>
          <w:szCs w:val="24"/>
          <w:lang w:val="sr-Cyrl-RS"/>
        </w:rPr>
        <w:t>ублици Србији.</w:t>
      </w:r>
      <w:r w:rsidR="002862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Канцеларије уживају следеће пореске олакшице: ослобађање од пореза на добит коју остваре од комерцијалних активности на изложби, ослобађање од пореза на имовину искључиво за сврхе учешћа на изложби, право на </w:t>
      </w:r>
      <w:r w:rsidR="002862CA" w:rsidRPr="00BA05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рефундацију (рефакцију) </w:t>
      </w:r>
      <w:r w:rsidR="002862CA">
        <w:rPr>
          <w:rFonts w:ascii="Times New Roman" w:eastAsia="Times New Roman" w:hAnsi="Times New Roman" w:cs="Times New Roman"/>
          <w:sz w:val="24"/>
          <w:szCs w:val="24"/>
          <w:lang w:val="sr-Cyrl-RS"/>
        </w:rPr>
        <w:t>повраћаја ПДВ на робу или услуге за некомерцијалне делатности, ослобађање од накнаде за коришћење јавних површина. Особље секције, чланови породице комесара секције, заменика комесара секције и директора павиљона, као и лица укључена у уметничке, културне и спортске догађаје канцеларија под условом да немају држављанство Републике Србије или пребивалиште у Републици Србији, уживају ослобађање од пореза на доходак који је у директној вези са изложбом и који исплаћује канцеларија у или је остварен ван Републике Србије. Увоз и царине Канцеларије су ослобођене увозних дажбина и ПДВ-а на робу која се увози за обављене институционалних и некомерцијалних активности на изложби и максимум два возила за службену употребу и резервних делова.</w:t>
      </w:r>
      <w:r w:rsidR="00906782" w:rsidRP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>Особље секције, чланови њихове породице и лица неопходна за бригу о њима, као и чланови особља Међународне организације за изложбу ослобођени су од увозних дажбина и ПДВ- а на намештај, моторна возила и робу која се увози за личну употребу по најповољнијим условима за дипломатско и конзуларно особље у Републици Србији. Предвиђен је привремени увоз у складу са Париском конвенцијом уз обавезу извоза најкасније до 31. децембра 2027. године. Социјална сигурност и здравствено осигурање – Канцеларија није обвезник уплате доприноса за обавезно социјално осигурање за особље секције, чланове породица комесара секције, заменика комесара секције и директора павиљона, као и лица укључена у уметничке, културне и спортске догађаје, под условом да немају држављанство Републике Србије или пребивалиште у Републици Србији. Ипак Канцеларије морају за особље секције и особље излагача да обезбеде здравствено осигурање на један од следећих начина: подношењем потврде о правима из билатералних уговора или прибављањем полисе здравственог осигурања које важи у Републици Србији. Остале привилегије и погодности – возачке дозволе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свим корисницима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привилегија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>и погодности биће дозвољено упр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>ављање моторним возилом у Републици Србији на основу стране возачке дозволе и међународне возачке дозволе најкасније до 31. децембра 2027. године. Радиофреквенције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канцеларије добијају привремену дозволу за коришћење радиофреквенције без накнаде. Учешће у национланом и образовном систему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установљ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>ено је право за чланове породица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особља секције на образовању у образовним институцијама у Београду под условом признања страних школских исправа. Примена У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>говора: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предвиђена је привремена примена Уговора у целости од дана његовог потписивања. Уговор остаје на снази до 31. децембра 2027. године, односно до брисања последње канцеларије из регистра АПР-а у зависности од тога који је датум каснији. То је најкр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описано за привремни Уговор којим се 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Министарство финансија обратило</w:t>
      </w:r>
      <w:r w:rsidR="009067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Влади РС, а она Одбору Народне скупштине РС.</w:t>
      </w:r>
    </w:p>
    <w:p w:rsidR="00906782" w:rsidRDefault="00906782" w:rsidP="00906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Изнето је мишљење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ће се под парол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ом специјализоване изложбе ЕКСПО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повезати разни пројекти који нису ни у каквој вези са изложбом и да ће бити изузети из примене Закона о јавним набавкама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што је овај „лекс специјалис“ омогућио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као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је то велики ризик за корупцију, да ће се без конкуренције уговарати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различите набавке других добара, услуга и радова и да то неће бити познато јавности, а ни народним посланицима.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Није добро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што се неће примењивати Закон о јавним набавкама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што ће овај пројекат задужити Републику Србију око 18 милијарди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Оцењено је и да ће утицати 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велике регионалне разлике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Изнето је мишљење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су да би било добро новац уложити у градове и општине који се празне у Србији, а тренд миграције ка великим градовима се наставља. </w:t>
      </w:r>
    </w:p>
    <w:p w:rsidR="00906782" w:rsidRDefault="00906782" w:rsidP="00906782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Изнето 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мишљење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је Уговор типски и стандардизован.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До пре десет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ак година бруто друштвени производ био 30 милијарди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евра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а сада са ЕКПСПО ће бити преко 100 милијарди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евра, док је  задуженост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42%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БДП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906782" w:rsidRDefault="00906782" w:rsidP="009067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дискусији су постављена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следећа питања:</w:t>
      </w:r>
    </w:p>
    <w:p w:rsidR="00906782" w:rsidRDefault="00906782" w:rsidP="009067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формулција „незванични  учесник“ је правно лице, административно територијална јединица или организација која је добила дозволу од организатора да учествује на ЕКСПУ, а питање је – зашто је неопходно да поред државе или међувладине организације буде и неки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трећи учесник као правно лице;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ли је таква пракса била и на другим изложбама, јер се стиче утисак да то отвара простор за коруптивне послове јер изједначава незваничне са званичним учесницима, јер се даље у целом Уговору називају „учесници“, што значи да су изједначени; </w:t>
      </w:r>
    </w:p>
    <w:p w:rsidR="00906782" w:rsidRDefault="00906782" w:rsidP="009067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Регистар комесара секције – пише да је то посебан регистар који се оснива при АПР – зашто се оснива при АПР и зашто ће се регистровати као домаћа правна лица; </w:t>
      </w:r>
    </w:p>
    <w:p w:rsidR="00906782" w:rsidRDefault="00906782" w:rsidP="009067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-што се тиче корисника привилегије и погодности </w:t>
      </w:r>
      <w:r w:rsidR="00EE38EA">
        <w:rPr>
          <w:rFonts w:ascii="Times New Roman" w:eastAsia="Times New Roman" w:hAnsi="Times New Roman" w:cs="Times New Roman"/>
          <w:sz w:val="24"/>
          <w:szCs w:val="24"/>
          <w:lang w:val="sr-Cyrl-RS"/>
        </w:rPr>
        <w:t>није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јасна одр</w:t>
      </w:r>
      <w:r w:rsidR="00EE38EA">
        <w:rPr>
          <w:rFonts w:ascii="Times New Roman" w:eastAsia="Times New Roman" w:hAnsi="Times New Roman" w:cs="Times New Roman"/>
          <w:sz w:val="24"/>
          <w:szCs w:val="24"/>
          <w:lang w:val="sr-Cyrl-RS"/>
        </w:rPr>
        <w:t>едба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E38EA">
        <w:rPr>
          <w:rFonts w:ascii="Times New Roman" w:eastAsia="Times New Roman" w:hAnsi="Times New Roman" w:cs="Times New Roman"/>
          <w:sz w:val="24"/>
          <w:szCs w:val="24"/>
          <w:lang w:val="sr-Cyrl-RS"/>
        </w:rPr>
        <w:t>о томе да ће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особље које је неопходно за</w:t>
      </w:r>
      <w:r w:rsidR="00EE38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бригу о члановима породице  имати исте привилегије;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зашто није јасније дефинисано и зашто је рок у Уговору 31. децембар 2027. године, имајући у виду да се изложба завршава 15. августа 2027. године;</w:t>
      </w:r>
    </w:p>
    <w:p w:rsidR="00906782" w:rsidRDefault="00906782" w:rsidP="009067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EE38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што  се тиче солвентности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канцеларија комесара секције</w:t>
      </w:r>
      <w:r w:rsidR="00EE38E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зато што се на њих не примењују одредбе о стечајном поступку</w:t>
      </w:r>
      <w:r w:rsidR="00EE38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 гарантује повериоцима да ће наплатити своја потраживања уколико нису солвентни;</w:t>
      </w:r>
    </w:p>
    <w:p w:rsidR="00906782" w:rsidRDefault="00906782" w:rsidP="009067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зашто су ослобођени плаћања акциза на електричну енергију;</w:t>
      </w:r>
    </w:p>
    <w:p w:rsidR="00906782" w:rsidRDefault="00906782" w:rsidP="009067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члан 12. тачка 3) да ће њихови документи који се односе на пословање у ова три месеца бити ослобођени об</w:t>
      </w:r>
      <w:r w:rsidR="00EE38EA">
        <w:rPr>
          <w:rFonts w:ascii="Times New Roman" w:eastAsia="Times New Roman" w:hAnsi="Times New Roman" w:cs="Times New Roman"/>
          <w:sz w:val="24"/>
          <w:szCs w:val="24"/>
          <w:lang w:val="sr-Cyrl-RS"/>
        </w:rPr>
        <w:t>авезе овере потписа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у реду, али шта значи да ће се сви други видови овере примењивати, с обзиром да ми немамо видове овере у</w:t>
      </w:r>
      <w:r w:rsidR="00EE38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нашем праву.</w:t>
      </w:r>
    </w:p>
    <w:p w:rsidR="00256ED7" w:rsidRDefault="00906782" w:rsidP="00256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одговору на постављена питања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редставници Министарства су објаснили да </w:t>
      </w:r>
      <w:r w:rsidR="00EE38EA">
        <w:rPr>
          <w:rFonts w:ascii="Times New Roman" w:eastAsia="Times New Roman" w:hAnsi="Times New Roman" w:cs="Times New Roman"/>
          <w:sz w:val="24"/>
          <w:szCs w:val="24"/>
          <w:lang w:val="sr-Cyrl-RS"/>
        </w:rPr>
        <w:t>Уговор јесте стандардизован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али </w:t>
      </w:r>
      <w:r w:rsidR="00EE38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морао је да се усагласи са Међународним бироом, што значи да је требала проћи одређена фаза усаглашавања</w:t>
      </w:r>
      <w:r w:rsidR="00EE38E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Незванични учесници немају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све привилегије, већ само привилегије које се односе на улазак, боравак и рад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радиофреквенције.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вака држава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може да доведе своје културно-уметничко друштво,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удружење или нешто томе слично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што ће презентовати културу или стваралаштво и за њих се даје ограничени ниво привилегија, а само за ст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варне учеснике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, а то су државе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даје се пун обим привилегија. Канцеларија се оснива у АПР и она је привремено правно лице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управо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разлога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обавезе плаћања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ПДВ, царине, контрола,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све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га осталог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што треба да испуне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Што се тиче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питања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како ће се обезбедити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солвентност,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нема гашења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регистрације док се не утврди да ли су измирене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све обавезе и да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ли има неких спорова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је м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еђународна организација и репутација одређене земље се овде доводи у питање уколико дође до неких проблема у смислу кашњења плаћања и слично.</w:t>
      </w:r>
      <w:r w:rsidR="00256ED7" w:rsidRPr="00C47C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Што се тиче рока 31. децембар 2027. године, изложба би морала да се заврши у августу 2027. године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повуку сви са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локације,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очисте павиљоне, измире све рачуне, тако да је то период који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треба да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обезбеди могућност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</w:t>
      </w:r>
      <w:r w:rsidR="00256ED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завршетак послова свих учесника.</w:t>
      </w:r>
    </w:p>
    <w:p w:rsidR="00256ED7" w:rsidRDefault="00256ED7" w:rsidP="00256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Изнето је да, иако тренутно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има проблема у кашњењу радова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ако се мисли на грађевинске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радове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неће бити проблема.</w:t>
      </w:r>
    </w:p>
    <w:p w:rsidR="00906782" w:rsidRDefault="00906782" w:rsidP="00906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906782" w:rsidRPr="00EE38EA" w:rsidRDefault="00256ED7" w:rsidP="00256ED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06782" w:rsidRPr="002867CD">
        <w:rPr>
          <w:rFonts w:ascii="Times New Roman" w:hAnsi="Times New Roman" w:cs="Times New Roman"/>
          <w:sz w:val="24"/>
          <w:szCs w:val="24"/>
          <w:lang w:val="sr-Cyrl-RS"/>
        </w:rPr>
        <w:t>У дискусији су учествовали:</w:t>
      </w:r>
      <w:r w:rsidR="00906782">
        <w:rPr>
          <w:rFonts w:ascii="Times New Roman" w:hAnsi="Times New Roman" w:cs="Times New Roman"/>
          <w:sz w:val="24"/>
          <w:szCs w:val="24"/>
          <w:lang w:val="sr-Cyrl-RS"/>
        </w:rPr>
        <w:t xml:space="preserve"> др Душан Бајатовић, доц. др Биљана</w:t>
      </w:r>
      <w:r w:rsidR="00EE38E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06782">
        <w:rPr>
          <w:rFonts w:ascii="Times New Roman" w:hAnsi="Times New Roman" w:cs="Times New Roman"/>
          <w:sz w:val="24"/>
          <w:szCs w:val="24"/>
          <w:lang w:val="sr-Cyrl-RS"/>
        </w:rPr>
        <w:t>Ђорђевић, Далибор Јекић, Бранко Павловић, Горан Николић</w:t>
      </w:r>
      <w:r w:rsidR="00EE38E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EE38E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EE38EA" w:rsidRPr="00EE38EA">
        <w:rPr>
          <w:rFonts w:ascii="Times New Roman" w:hAnsi="Times New Roman" w:cs="Times New Roman"/>
          <w:sz w:val="24"/>
          <w:szCs w:val="24"/>
          <w:lang w:val="sr-Cyrl-RS"/>
        </w:rPr>
        <w:t xml:space="preserve">Стефан </w:t>
      </w:r>
      <w:r w:rsidR="00906782" w:rsidRPr="00EE38EA">
        <w:rPr>
          <w:rFonts w:ascii="Times New Roman" w:hAnsi="Times New Roman" w:cs="Times New Roman"/>
          <w:sz w:val="24"/>
          <w:szCs w:val="24"/>
          <w:lang w:val="sr-Cyrl-RS"/>
        </w:rPr>
        <w:t>Јањић.</w:t>
      </w:r>
    </w:p>
    <w:p w:rsidR="002862CA" w:rsidRPr="00EE38EA" w:rsidRDefault="002862CA" w:rsidP="00EE3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A05D3" w:rsidRDefault="00BA05D3" w:rsidP="0028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A05D3" w:rsidRPr="00BA05D3" w:rsidRDefault="00BA05D3" w:rsidP="00BA05D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складу са чланом 8. Закона о закључивању и извршавању међународних уговора („Службени гласник РС“, број 32/13) и чланом 54. Пословника Народне </w:t>
      </w: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скупштине („Службени гласник РС“, број 20/12 – пречишћен текст), а у вези са дописом Владе Републике Србије 05 Број: </w:t>
      </w:r>
      <w:r w:rsidRPr="00BA05D3">
        <w:rPr>
          <w:rFonts w:ascii="Times New Roman" w:hAnsi="Times New Roman" w:cs="Times New Roman"/>
          <w:bCs/>
          <w:sz w:val="24"/>
          <w:szCs w:val="24"/>
        </w:rPr>
        <w:t>337-6432/2025-2</w:t>
      </w: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</w:t>
      </w:r>
      <w:r w:rsidRPr="00BA05D3">
        <w:rPr>
          <w:rFonts w:ascii="Times New Roman" w:hAnsi="Times New Roman" w:cs="Times New Roman"/>
          <w:bCs/>
          <w:sz w:val="24"/>
          <w:szCs w:val="24"/>
        </w:rPr>
        <w:t xml:space="preserve"> 23</w:t>
      </w: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јуна 2025. године, </w:t>
      </w:r>
    </w:p>
    <w:p w:rsidR="00BA05D3" w:rsidRPr="00BA05D3" w:rsidRDefault="00BA05D3" w:rsidP="00BA05D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>Одбор за привреду, регионални развој, трговину, туризам и енергетику, на седници одржаној 26. јуна 2025. године, донео је следећу</w:t>
      </w:r>
    </w:p>
    <w:p w:rsidR="00BA05D3" w:rsidRPr="00BA05D3" w:rsidRDefault="00BA05D3" w:rsidP="00BA05D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>О Д Л У К У</w:t>
      </w:r>
    </w:p>
    <w:p w:rsidR="00BA05D3" w:rsidRPr="00BA05D3" w:rsidRDefault="00BA05D3" w:rsidP="00BA05D3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05D3">
        <w:rPr>
          <w:rFonts w:ascii="Times New Roman" w:hAnsi="Times New Roman" w:cs="Times New Roman"/>
          <w:sz w:val="24"/>
          <w:szCs w:val="24"/>
          <w:lang w:val="sr-Cyrl-RS"/>
        </w:rPr>
        <w:t xml:space="preserve">Даје се сагласност Влади Републике Србије за привремену примену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Међународног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бироа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за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изложбе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привилегијама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погодностима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неопходним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за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на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међународној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признатој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изложби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Expo 2027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BA05D3">
        <w:rPr>
          <w:rFonts w:ascii="Times New Roman" w:hAnsi="Times New Roman" w:cs="Times New Roman"/>
          <w:sz w:val="24"/>
          <w:szCs w:val="24"/>
        </w:rPr>
        <w:t>,</w:t>
      </w:r>
      <w:r w:rsidRPr="00BA05D3">
        <w:rPr>
          <w:rFonts w:ascii="Times New Roman" w:hAnsi="Times New Roman" w:cs="Times New Roman"/>
          <w:sz w:val="24"/>
          <w:szCs w:val="24"/>
          <w:lang w:val="sr-Cyrl-RS"/>
        </w:rPr>
        <w:t xml:space="preserve"> до ступања Уговора</w:t>
      </w:r>
      <w:r w:rsidRPr="00BA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BA05D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A05D3" w:rsidRPr="00BA05D3" w:rsidRDefault="00BA05D3" w:rsidP="00BA05D3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05D3">
        <w:rPr>
          <w:rFonts w:ascii="Times New Roman" w:hAnsi="Times New Roman" w:cs="Times New Roman"/>
          <w:sz w:val="24"/>
          <w:szCs w:val="24"/>
          <w:lang w:val="sr-Cyrl-RS"/>
        </w:rPr>
        <w:t>Ову Одлуку доставити Влади Републике Србије, на даљу надлежност.</w:t>
      </w:r>
    </w:p>
    <w:p w:rsidR="00BA05D3" w:rsidRPr="00BA05D3" w:rsidRDefault="00BA05D3" w:rsidP="00BA05D3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05D3">
        <w:rPr>
          <w:rFonts w:ascii="Times New Roman" w:hAnsi="Times New Roman" w:cs="Times New Roman"/>
          <w:sz w:val="24"/>
          <w:szCs w:val="24"/>
          <w:lang w:val="sr-Cyrl-RS"/>
        </w:rPr>
        <w:t>Ову Одлуку доставити председнику Народне скупштине, ради информисања.</w:t>
      </w:r>
    </w:p>
    <w:p w:rsidR="00BA05D3" w:rsidRPr="00BA05D3" w:rsidRDefault="00BA05D3" w:rsidP="00BA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05D3" w:rsidRPr="00BA05D3" w:rsidRDefault="00BA05D3" w:rsidP="00BA05D3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BA05D3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</w:p>
    <w:p w:rsidR="00BA05D3" w:rsidRDefault="00BA05D3" w:rsidP="00BA05D3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05D3">
        <w:rPr>
          <w:rFonts w:ascii="Times New Roman" w:hAnsi="Times New Roman" w:cs="Times New Roman"/>
          <w:sz w:val="24"/>
          <w:szCs w:val="24"/>
          <w:lang w:val="sr-Cyrl-RS"/>
        </w:rPr>
        <w:t>др Душан Бајатовић</w:t>
      </w:r>
    </w:p>
    <w:p w:rsidR="00BA05D3" w:rsidRDefault="00BA05D3" w:rsidP="00BA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05D3" w:rsidRPr="00BA05D3" w:rsidRDefault="00BA05D3" w:rsidP="00BA0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05D3">
        <w:rPr>
          <w:rFonts w:ascii="Times New Roman" w:hAnsi="Times New Roman" w:cs="Times New Roman"/>
          <w:sz w:val="24"/>
          <w:szCs w:val="24"/>
          <w:lang w:val="sr-Cyrl-RS"/>
        </w:rPr>
        <w:t>О б р а з л о ж е њ е</w:t>
      </w:r>
    </w:p>
    <w:p w:rsidR="00BA05D3" w:rsidRPr="00BA05D3" w:rsidRDefault="00BA05D3" w:rsidP="00BA0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05D3" w:rsidRPr="00BA05D3" w:rsidRDefault="00BA05D3" w:rsidP="00BA05D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A05D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Дописом </w:t>
      </w: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05 Број: </w:t>
      </w:r>
      <w:r w:rsidRPr="00BA05D3">
        <w:rPr>
          <w:rFonts w:ascii="Times New Roman" w:hAnsi="Times New Roman" w:cs="Times New Roman"/>
          <w:bCs/>
          <w:sz w:val="24"/>
          <w:szCs w:val="24"/>
        </w:rPr>
        <w:t>337-6432/2025-2</w:t>
      </w: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</w:t>
      </w:r>
      <w:r w:rsidRPr="00BA05D3">
        <w:rPr>
          <w:rFonts w:ascii="Times New Roman" w:hAnsi="Times New Roman" w:cs="Times New Roman"/>
          <w:bCs/>
          <w:sz w:val="24"/>
          <w:szCs w:val="24"/>
        </w:rPr>
        <w:t xml:space="preserve"> 23</w:t>
      </w: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јуна 2025. године Влада Републике Србије је доставила надлежном одбору Народне скупштине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за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Међународног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бироа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за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изложбе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привилегијама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погодностима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неопходним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за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на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међународној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признатој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изложби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Expo 2027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BA0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BA05D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ради давања сагласности за привремену примену до ступања Уговора на снагу, у складу са чланом 8. став 1. Закона о </w:t>
      </w: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>закључивању и извршавању међународних уговора.</w:t>
      </w:r>
    </w:p>
    <w:p w:rsidR="00BA05D3" w:rsidRPr="00BA05D3" w:rsidRDefault="00BA05D3" w:rsidP="00BA05D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Чланом 8. став 1. Закона </w:t>
      </w:r>
      <w:r w:rsidRPr="00BA05D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>закључивању и извршавању међународних уговора прописано је да Влада, изузетно, по добијању сагласности надлежног одбора Народне скупштине, може овластити делегацију Републике Србије да прихвати да се међународни уговор који се потврђује, у целини, или поједине његове одредбе, могу привремено примењивати до његовог ступања на снагу, као и да поступак потврђивања овог међународног уговора мора бити покретнут у року од 30 дана од датума његовог потписивања.</w:t>
      </w:r>
    </w:p>
    <w:p w:rsidR="00BA05D3" w:rsidRPr="00BA05D3" w:rsidRDefault="00BA05D3" w:rsidP="00BA05D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Након разматрања предлога Владе, Одбор за привреду, регионални развој, трговину, туризам и енергетику, закључио је да постоје разлози за привремену примену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Међународног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бироа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за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изложбе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привилегијама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погодностима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неопходним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за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на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међународној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признатој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изложби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Expo 2027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а</w:t>
      </w:r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BA05D3">
        <w:rPr>
          <w:rFonts w:ascii="Times New Roman" w:hAnsi="Times New Roman" w:cs="Times New Roman"/>
          <w:sz w:val="24"/>
          <w:szCs w:val="24"/>
        </w:rPr>
        <w:t xml:space="preserve">, </w:t>
      </w:r>
      <w:r w:rsidRPr="00BA05D3">
        <w:rPr>
          <w:rFonts w:ascii="Times New Roman" w:hAnsi="Times New Roman" w:cs="Times New Roman"/>
          <w:sz w:val="24"/>
          <w:szCs w:val="24"/>
          <w:lang w:val="sr-Cyrl-RS"/>
        </w:rPr>
        <w:t xml:space="preserve"> до ступања Уговора на снагу.</w:t>
      </w:r>
    </w:p>
    <w:p w:rsidR="00BA05D3" w:rsidRPr="00BA05D3" w:rsidRDefault="00BA05D3" w:rsidP="00BA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05D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складу са наведеним, Одбор </w:t>
      </w:r>
      <w:r w:rsidRPr="00BA05D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привреду, регионални развој, трговину, туризам и енергетику, одлучио је да да сагласност Влади да се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Међународног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бироа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за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изложбе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привилегијама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погодностима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неопходним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за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на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међународној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признатој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изложби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Expo 2027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D3">
        <w:rPr>
          <w:rStyle w:val="colornavy"/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BA05D3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Pr="00BA05D3">
        <w:rPr>
          <w:rFonts w:ascii="Times New Roman" w:hAnsi="Times New Roman" w:cs="Times New Roman"/>
          <w:sz w:val="24"/>
          <w:szCs w:val="24"/>
          <w:lang w:val="sr-Cyrl-RS"/>
        </w:rPr>
        <w:t>привремено примењује, до ступања Уговора на снагу.</w:t>
      </w:r>
    </w:p>
    <w:p w:rsidR="002862CA" w:rsidRDefault="002862CA" w:rsidP="00286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C34" w:rsidRPr="002D63E1" w:rsidRDefault="00DB3C34" w:rsidP="00BA05D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>Седница је закључена у 1</w:t>
      </w:r>
      <w:r w:rsidR="002D40BE">
        <w:rPr>
          <w:rFonts w:ascii="Times New Roman" w:eastAsia="Calibri" w:hAnsi="Times New Roman" w:cs="Times New Roman"/>
          <w:sz w:val="24"/>
          <w:szCs w:val="24"/>
          <w:lang w:val="sr-Cyrl-RS"/>
        </w:rPr>
        <w:t>6,20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часова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B3C34" w:rsidRPr="002D63E1" w:rsidRDefault="00DB3C34" w:rsidP="00DB3C3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D63E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Седница је преношена у live stream-у и тонски снимана, а видео запис се налази на интернет страници Народне скупштине. </w:t>
      </w:r>
    </w:p>
    <w:p w:rsidR="00DB3C34" w:rsidRPr="002D63E1" w:rsidRDefault="00DB3C34" w:rsidP="00DB3C3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B3C34" w:rsidRPr="002D63E1" w:rsidRDefault="00DB3C34" w:rsidP="00DB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DB3C34" w:rsidRDefault="00DB3C34" w:rsidP="00DB3C34">
      <w:pPr>
        <w:tabs>
          <w:tab w:val="left" w:pos="284"/>
          <w:tab w:val="left" w:pos="5670"/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СЕКРЕТАР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ПРЕДСЕДНИК</w:t>
      </w:r>
    </w:p>
    <w:p w:rsidR="00DB3C34" w:rsidRPr="002D63E1" w:rsidRDefault="00DB3C34" w:rsidP="00DB3C34">
      <w:pPr>
        <w:tabs>
          <w:tab w:val="left" w:pos="284"/>
          <w:tab w:val="left" w:pos="5670"/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43E8F" w:rsidRDefault="00DB3C34" w:rsidP="00DB3C34"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Александра Балаћ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                                                                 </w:t>
      </w:r>
      <w:r w:rsidR="00FB1751">
        <w:rPr>
          <w:rFonts w:ascii="Times New Roman" w:eastAsia="Calibri" w:hAnsi="Times New Roman" w:cs="Times New Roman"/>
          <w:sz w:val="24"/>
          <w:szCs w:val="24"/>
          <w:lang w:val="sr-Cyrl-RS"/>
        </w:rPr>
        <w:t>др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E7E4B">
        <w:rPr>
          <w:rFonts w:ascii="Times New Roman" w:eastAsia="Calibri" w:hAnsi="Times New Roman" w:cs="Times New Roman"/>
          <w:sz w:val="24"/>
          <w:szCs w:val="24"/>
          <w:lang w:val="sr-Cyrl-RS"/>
        </w:rPr>
        <w:t>Душан Бајатовић</w:t>
      </w:r>
    </w:p>
    <w:sectPr w:rsidR="00543E8F" w:rsidSect="00256ED7">
      <w:headerReference w:type="default" r:id="rId7"/>
      <w:pgSz w:w="11907" w:h="16840" w:code="9"/>
      <w:pgMar w:top="1440" w:right="1275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4D" w:rsidRDefault="003C264D" w:rsidP="00D12AB7">
      <w:pPr>
        <w:spacing w:after="0" w:line="240" w:lineRule="auto"/>
      </w:pPr>
      <w:r>
        <w:separator/>
      </w:r>
    </w:p>
  </w:endnote>
  <w:endnote w:type="continuationSeparator" w:id="0">
    <w:p w:rsidR="003C264D" w:rsidRDefault="003C264D" w:rsidP="00D1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4D" w:rsidRDefault="003C264D" w:rsidP="00D12AB7">
      <w:pPr>
        <w:spacing w:after="0" w:line="240" w:lineRule="auto"/>
      </w:pPr>
      <w:r>
        <w:separator/>
      </w:r>
    </w:p>
  </w:footnote>
  <w:footnote w:type="continuationSeparator" w:id="0">
    <w:p w:rsidR="003C264D" w:rsidRDefault="003C264D" w:rsidP="00D1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3566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2AB7" w:rsidRDefault="00D12AB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33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12AB7" w:rsidRDefault="00D12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3710"/>
    <w:multiLevelType w:val="hybridMultilevel"/>
    <w:tmpl w:val="1554A76E"/>
    <w:lvl w:ilvl="0" w:tplc="E50EF9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77812"/>
    <w:multiLevelType w:val="hybridMultilevel"/>
    <w:tmpl w:val="201A0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34"/>
    <w:rsid w:val="000417E5"/>
    <w:rsid w:val="000445BC"/>
    <w:rsid w:val="000453A2"/>
    <w:rsid w:val="00053B2C"/>
    <w:rsid w:val="00073609"/>
    <w:rsid w:val="00081533"/>
    <w:rsid w:val="00095055"/>
    <w:rsid w:val="0009689D"/>
    <w:rsid w:val="00096978"/>
    <w:rsid w:val="000C4EF5"/>
    <w:rsid w:val="00117EC5"/>
    <w:rsid w:val="00125ADA"/>
    <w:rsid w:val="001306FC"/>
    <w:rsid w:val="0014170C"/>
    <w:rsid w:val="00153882"/>
    <w:rsid w:val="00181BAA"/>
    <w:rsid w:val="00191FA6"/>
    <w:rsid w:val="00196041"/>
    <w:rsid w:val="001D25A2"/>
    <w:rsid w:val="001D6B2A"/>
    <w:rsid w:val="001E5A7D"/>
    <w:rsid w:val="001E7A39"/>
    <w:rsid w:val="001F0D41"/>
    <w:rsid w:val="002259DB"/>
    <w:rsid w:val="0023715C"/>
    <w:rsid w:val="00241709"/>
    <w:rsid w:val="00243DFD"/>
    <w:rsid w:val="00245035"/>
    <w:rsid w:val="002546D6"/>
    <w:rsid w:val="00256ED7"/>
    <w:rsid w:val="00270EE4"/>
    <w:rsid w:val="00277EFC"/>
    <w:rsid w:val="00282BB5"/>
    <w:rsid w:val="002862CA"/>
    <w:rsid w:val="002869DC"/>
    <w:rsid w:val="002A66E4"/>
    <w:rsid w:val="002A7D88"/>
    <w:rsid w:val="002B7336"/>
    <w:rsid w:val="002D010C"/>
    <w:rsid w:val="002D2E5A"/>
    <w:rsid w:val="002D40BE"/>
    <w:rsid w:val="002F14E1"/>
    <w:rsid w:val="002F7934"/>
    <w:rsid w:val="0030621A"/>
    <w:rsid w:val="00306EF5"/>
    <w:rsid w:val="00327378"/>
    <w:rsid w:val="003420BB"/>
    <w:rsid w:val="00347D50"/>
    <w:rsid w:val="003501F0"/>
    <w:rsid w:val="00365474"/>
    <w:rsid w:val="0036649D"/>
    <w:rsid w:val="003806DB"/>
    <w:rsid w:val="00383674"/>
    <w:rsid w:val="00391FAA"/>
    <w:rsid w:val="00396D4F"/>
    <w:rsid w:val="003B0EA3"/>
    <w:rsid w:val="003C264D"/>
    <w:rsid w:val="003C2E28"/>
    <w:rsid w:val="003C4223"/>
    <w:rsid w:val="003D73B1"/>
    <w:rsid w:val="00437325"/>
    <w:rsid w:val="00462495"/>
    <w:rsid w:val="004B546E"/>
    <w:rsid w:val="004E7E4B"/>
    <w:rsid w:val="00543E8F"/>
    <w:rsid w:val="00555748"/>
    <w:rsid w:val="005815CD"/>
    <w:rsid w:val="005963D5"/>
    <w:rsid w:val="005D0822"/>
    <w:rsid w:val="005D14B7"/>
    <w:rsid w:val="005D2C46"/>
    <w:rsid w:val="005E4384"/>
    <w:rsid w:val="005F092D"/>
    <w:rsid w:val="005F7D8A"/>
    <w:rsid w:val="00631528"/>
    <w:rsid w:val="00640971"/>
    <w:rsid w:val="00650E20"/>
    <w:rsid w:val="006510C1"/>
    <w:rsid w:val="006546BA"/>
    <w:rsid w:val="00664074"/>
    <w:rsid w:val="0068169D"/>
    <w:rsid w:val="006A53BC"/>
    <w:rsid w:val="006B22E7"/>
    <w:rsid w:val="006C5941"/>
    <w:rsid w:val="006E0348"/>
    <w:rsid w:val="006F2CC4"/>
    <w:rsid w:val="00704BCA"/>
    <w:rsid w:val="00717728"/>
    <w:rsid w:val="00732644"/>
    <w:rsid w:val="0073790E"/>
    <w:rsid w:val="007435EB"/>
    <w:rsid w:val="00744844"/>
    <w:rsid w:val="00752E79"/>
    <w:rsid w:val="00755941"/>
    <w:rsid w:val="0076562F"/>
    <w:rsid w:val="00776A7F"/>
    <w:rsid w:val="007844A6"/>
    <w:rsid w:val="007B2477"/>
    <w:rsid w:val="007B75E9"/>
    <w:rsid w:val="007C151D"/>
    <w:rsid w:val="007C43B4"/>
    <w:rsid w:val="007C6336"/>
    <w:rsid w:val="007F65E2"/>
    <w:rsid w:val="007F715C"/>
    <w:rsid w:val="0082539B"/>
    <w:rsid w:val="008437F9"/>
    <w:rsid w:val="00855677"/>
    <w:rsid w:val="008641C1"/>
    <w:rsid w:val="008943D1"/>
    <w:rsid w:val="008D481F"/>
    <w:rsid w:val="00902657"/>
    <w:rsid w:val="00906782"/>
    <w:rsid w:val="009101FE"/>
    <w:rsid w:val="009219A9"/>
    <w:rsid w:val="009248CF"/>
    <w:rsid w:val="00926743"/>
    <w:rsid w:val="00934C4D"/>
    <w:rsid w:val="00942D5F"/>
    <w:rsid w:val="00946051"/>
    <w:rsid w:val="009627E9"/>
    <w:rsid w:val="00985058"/>
    <w:rsid w:val="009A41D1"/>
    <w:rsid w:val="009A4B83"/>
    <w:rsid w:val="009B0FAA"/>
    <w:rsid w:val="009D6618"/>
    <w:rsid w:val="009E2578"/>
    <w:rsid w:val="009E75B3"/>
    <w:rsid w:val="00A0589E"/>
    <w:rsid w:val="00A21BD3"/>
    <w:rsid w:val="00A224E0"/>
    <w:rsid w:val="00A27718"/>
    <w:rsid w:val="00A477C4"/>
    <w:rsid w:val="00A727A9"/>
    <w:rsid w:val="00A83A18"/>
    <w:rsid w:val="00A95F89"/>
    <w:rsid w:val="00AD7DE9"/>
    <w:rsid w:val="00AE0DB2"/>
    <w:rsid w:val="00AE35D8"/>
    <w:rsid w:val="00AF22C2"/>
    <w:rsid w:val="00B07075"/>
    <w:rsid w:val="00B151F2"/>
    <w:rsid w:val="00B241D8"/>
    <w:rsid w:val="00B33893"/>
    <w:rsid w:val="00B3653A"/>
    <w:rsid w:val="00BA05D3"/>
    <w:rsid w:val="00BB75F5"/>
    <w:rsid w:val="00BD72E3"/>
    <w:rsid w:val="00C447AF"/>
    <w:rsid w:val="00C61FCF"/>
    <w:rsid w:val="00C64B23"/>
    <w:rsid w:val="00C67A96"/>
    <w:rsid w:val="00C73F88"/>
    <w:rsid w:val="00C85E8B"/>
    <w:rsid w:val="00C87019"/>
    <w:rsid w:val="00C94607"/>
    <w:rsid w:val="00CA3B39"/>
    <w:rsid w:val="00CA6CFD"/>
    <w:rsid w:val="00D10700"/>
    <w:rsid w:val="00D123A3"/>
    <w:rsid w:val="00D12AB7"/>
    <w:rsid w:val="00D21515"/>
    <w:rsid w:val="00D33877"/>
    <w:rsid w:val="00D528A3"/>
    <w:rsid w:val="00D5633A"/>
    <w:rsid w:val="00D63447"/>
    <w:rsid w:val="00D86E91"/>
    <w:rsid w:val="00D93774"/>
    <w:rsid w:val="00DA3887"/>
    <w:rsid w:val="00DB3BFC"/>
    <w:rsid w:val="00DB3C34"/>
    <w:rsid w:val="00DB452D"/>
    <w:rsid w:val="00DE7F18"/>
    <w:rsid w:val="00DF23A9"/>
    <w:rsid w:val="00DF787F"/>
    <w:rsid w:val="00E05CC7"/>
    <w:rsid w:val="00E85B62"/>
    <w:rsid w:val="00E94467"/>
    <w:rsid w:val="00EA0109"/>
    <w:rsid w:val="00EC0CE7"/>
    <w:rsid w:val="00EC6CC7"/>
    <w:rsid w:val="00EE38EA"/>
    <w:rsid w:val="00EE3A11"/>
    <w:rsid w:val="00EE4320"/>
    <w:rsid w:val="00F3057D"/>
    <w:rsid w:val="00F34476"/>
    <w:rsid w:val="00F4196D"/>
    <w:rsid w:val="00F44E9F"/>
    <w:rsid w:val="00F54BD5"/>
    <w:rsid w:val="00F70D25"/>
    <w:rsid w:val="00F97A91"/>
    <w:rsid w:val="00FB1751"/>
    <w:rsid w:val="00FB59A7"/>
    <w:rsid w:val="00FC0B41"/>
    <w:rsid w:val="00FC1FDF"/>
    <w:rsid w:val="00FD2324"/>
    <w:rsid w:val="00FE0DB5"/>
    <w:rsid w:val="00FE17BB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8B4B"/>
  <w15:chartTrackingRefBased/>
  <w15:docId w15:val="{38D8A465-41AF-430C-87E7-FFF67D8F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388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3887"/>
    <w:rPr>
      <w:rFonts w:ascii="Calibri" w:eastAsia="Calibri" w:hAnsi="Calibri" w:cs="Times New Roman"/>
      <w:szCs w:val="21"/>
    </w:rPr>
  </w:style>
  <w:style w:type="character" w:customStyle="1" w:styleId="Bodytext2">
    <w:name w:val="Body text (2)_"/>
    <w:basedOn w:val="DefaultParagraphFont"/>
    <w:link w:val="Bodytext20"/>
    <w:rsid w:val="008556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5567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AB7"/>
  </w:style>
  <w:style w:type="paragraph" w:styleId="Footer">
    <w:name w:val="footer"/>
    <w:basedOn w:val="Normal"/>
    <w:link w:val="FooterChar"/>
    <w:uiPriority w:val="99"/>
    <w:unhideWhenUsed/>
    <w:rsid w:val="00D1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AB7"/>
  </w:style>
  <w:style w:type="character" w:customStyle="1" w:styleId="colornavy">
    <w:name w:val="color_navy"/>
    <w:rsid w:val="00FB1751"/>
  </w:style>
  <w:style w:type="paragraph" w:styleId="BodyText">
    <w:name w:val="Body Text"/>
    <w:basedOn w:val="Normal"/>
    <w:link w:val="BodyTextChar"/>
    <w:uiPriority w:val="99"/>
    <w:unhideWhenUsed/>
    <w:rsid w:val="00FB175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B175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4055</Words>
  <Characters>23119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Aleksandra Balać</cp:lastModifiedBy>
  <cp:revision>6</cp:revision>
  <dcterms:created xsi:type="dcterms:W3CDTF">2025-10-01T07:58:00Z</dcterms:created>
  <dcterms:modified xsi:type="dcterms:W3CDTF">2025-10-01T12:54:00Z</dcterms:modified>
</cp:coreProperties>
</file>